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971"/>
        <w:tblW w:w="1542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8400"/>
        <w:gridCol w:w="3332"/>
        <w:gridCol w:w="3688"/>
      </w:tblGrid>
      <w:tr w:rsidR="00236D9A" w:rsidRPr="000940A3" w:rsidTr="00E9624C">
        <w:trPr>
          <w:trHeight w:val="300"/>
        </w:trPr>
        <w:tc>
          <w:tcPr>
            <w:tcW w:w="15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0940A3" w:rsidRDefault="00236D9A" w:rsidP="00E9624C">
            <w:pPr>
              <w:widowControl w:val="0"/>
              <w:spacing w:line="251" w:lineRule="auto"/>
              <w:jc w:val="center"/>
              <w:rPr>
                <w:rFonts w:eastAsia="Arial" w:cstheme="minorHAnsi"/>
                <w:b/>
                <w:color w:val="FFFFFF"/>
              </w:rPr>
            </w:pPr>
            <w:r w:rsidRPr="000940A3">
              <w:rPr>
                <w:rFonts w:eastAsia="Arial" w:cstheme="minorHAnsi"/>
                <w:b/>
                <w:color w:val="FFFFFF"/>
              </w:rPr>
              <w:t>DATOS IDENTIFICATIVOS</w:t>
            </w:r>
          </w:p>
        </w:tc>
      </w:tr>
      <w:tr w:rsidR="00236D9A" w:rsidRPr="000940A3" w:rsidTr="00E9624C">
        <w:trPr>
          <w:trHeight w:val="300"/>
        </w:trPr>
        <w:tc>
          <w:tcPr>
            <w:tcW w:w="154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0940A3" w:rsidRDefault="00236D9A" w:rsidP="00E9624C">
            <w:pPr>
              <w:widowControl w:val="0"/>
              <w:spacing w:line="251" w:lineRule="auto"/>
              <w:jc w:val="center"/>
              <w:rPr>
                <w:rFonts w:eastAsia="Arial" w:cstheme="minorHAnsi"/>
                <w:b/>
                <w:color w:val="FFFFFF"/>
              </w:rPr>
            </w:pPr>
          </w:p>
        </w:tc>
      </w:tr>
      <w:tr w:rsidR="003C6EDC" w:rsidRPr="000940A3" w:rsidTr="00E9624C">
        <w:trPr>
          <w:trHeight w:val="499"/>
        </w:trPr>
        <w:tc>
          <w:tcPr>
            <w:tcW w:w="8400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72" w:type="dxa"/>
              <w:bottom w:w="0" w:type="dxa"/>
              <w:right w:w="108" w:type="dxa"/>
            </w:tcMar>
          </w:tcPr>
          <w:p w:rsidR="003C6EDC" w:rsidRPr="008B447C" w:rsidRDefault="003C6EDC" w:rsidP="003C6EDC">
            <w:pPr>
              <w:widowControl w:val="0"/>
              <w:spacing w:line="251" w:lineRule="auto"/>
              <w:ind w:left="2"/>
              <w:rPr>
                <w:rFonts w:cstheme="minorHAnsi"/>
                <w:b/>
                <w:color w:val="000000"/>
              </w:rPr>
            </w:pPr>
            <w:r w:rsidRPr="008B447C">
              <w:rPr>
                <w:rFonts w:cstheme="minorHAnsi"/>
                <w:b/>
                <w:color w:val="000000"/>
              </w:rPr>
              <w:t>Título</w:t>
            </w:r>
          </w:p>
          <w:p w:rsidR="003C6EDC" w:rsidRPr="008B447C" w:rsidRDefault="003C6EDC" w:rsidP="003C6EDC">
            <w:pPr>
              <w:widowControl w:val="0"/>
              <w:spacing w:line="251" w:lineRule="auto"/>
              <w:rPr>
                <w:rFonts w:cstheme="minorHAnsi"/>
                <w:b/>
                <w:color w:val="000000"/>
              </w:rPr>
            </w:pPr>
            <w:r w:rsidRPr="008B447C">
              <w:rPr>
                <w:rFonts w:cstheme="minorHAnsi"/>
                <w:b/>
                <w:color w:val="000000"/>
              </w:rPr>
              <w:t>Descubriendo mi vocación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3C6EDC" w:rsidRPr="008B447C" w:rsidRDefault="003C6EDC" w:rsidP="003C6EDC">
            <w:pPr>
              <w:widowControl w:val="0"/>
              <w:rPr>
                <w:rFonts w:cstheme="minorHAnsi"/>
                <w:b/>
                <w:color w:val="000000"/>
              </w:rPr>
            </w:pPr>
            <w:r w:rsidRPr="008B447C">
              <w:rPr>
                <w:rFonts w:cstheme="minorHAnsi"/>
                <w:b/>
                <w:color w:val="000000"/>
              </w:rPr>
              <w:t>Nivel y etapa</w:t>
            </w:r>
          </w:p>
          <w:p w:rsidR="003C6EDC" w:rsidRPr="008B447C" w:rsidRDefault="003C6EDC" w:rsidP="003C6EDC">
            <w:pPr>
              <w:widowControl w:val="0"/>
              <w:rPr>
                <w:rFonts w:cstheme="minorHAnsi"/>
                <w:color w:val="000000"/>
              </w:rPr>
            </w:pPr>
            <w:r w:rsidRPr="008B447C">
              <w:rPr>
                <w:rFonts w:cstheme="minorHAnsi"/>
                <w:color w:val="000000"/>
              </w:rPr>
              <w:t>Segundo ciclo de Primaria (3º y 4º Primaria)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3C6EDC" w:rsidRPr="008B447C" w:rsidRDefault="003C6EDC" w:rsidP="003C6EDC">
            <w:pPr>
              <w:widowControl w:val="0"/>
              <w:rPr>
                <w:rFonts w:cstheme="minorHAnsi"/>
                <w:b/>
                <w:color w:val="000000"/>
              </w:rPr>
            </w:pPr>
            <w:r w:rsidRPr="008B447C">
              <w:rPr>
                <w:rFonts w:cstheme="minorHAnsi"/>
                <w:b/>
                <w:color w:val="000000"/>
              </w:rPr>
              <w:t>Área</w:t>
            </w:r>
          </w:p>
          <w:p w:rsidR="003C6EDC" w:rsidRPr="008B447C" w:rsidRDefault="003C6EDC" w:rsidP="003C6EDC">
            <w:pPr>
              <w:widowControl w:val="0"/>
              <w:rPr>
                <w:rFonts w:cstheme="minorHAnsi"/>
                <w:color w:val="000000"/>
              </w:rPr>
            </w:pPr>
            <w:r w:rsidRPr="008B447C">
              <w:rPr>
                <w:rFonts w:cstheme="minorHAnsi"/>
                <w:color w:val="000000"/>
              </w:rPr>
              <w:t>Religión Católica</w:t>
            </w:r>
          </w:p>
        </w:tc>
      </w:tr>
      <w:tr w:rsidR="003C6EDC" w:rsidRPr="000940A3" w:rsidTr="00E9624C">
        <w:trPr>
          <w:trHeight w:val="260"/>
        </w:trPr>
        <w:tc>
          <w:tcPr>
            <w:tcW w:w="8400" w:type="dxa"/>
            <w:tcBorders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108" w:type="dxa"/>
            </w:tcMar>
          </w:tcPr>
          <w:p w:rsidR="003C6EDC" w:rsidRPr="008B447C" w:rsidRDefault="003C6EDC" w:rsidP="003C6EDC">
            <w:pPr>
              <w:widowControl w:val="0"/>
              <w:spacing w:line="251" w:lineRule="auto"/>
              <w:ind w:left="2"/>
              <w:jc w:val="both"/>
              <w:rPr>
                <w:rFonts w:cstheme="minorHAnsi"/>
              </w:rPr>
            </w:pPr>
            <w:r w:rsidRPr="008B447C">
              <w:rPr>
                <w:rFonts w:cstheme="minorHAnsi"/>
              </w:rPr>
              <w:t>Metodologías</w:t>
            </w:r>
          </w:p>
          <w:p w:rsidR="003C6EDC" w:rsidRPr="008B447C" w:rsidRDefault="003C6EDC" w:rsidP="003C6EDC">
            <w:pPr>
              <w:pStyle w:val="Ttulo3"/>
              <w:ind w:left="36"/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  <w:lang w:val="es-ES"/>
              </w:rPr>
            </w:pPr>
            <w:r w:rsidRPr="008B447C"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  <w:lang w:val="es-ES"/>
              </w:rPr>
              <w:t>Esta situación de aprendizaje incorpora varias metodologías activas y participativas, entre las que se destacan:</w:t>
            </w:r>
          </w:p>
          <w:p w:rsidR="003C6EDC" w:rsidRPr="008B447C" w:rsidRDefault="003C6EDC" w:rsidP="003C6EDC">
            <w:pPr>
              <w:pStyle w:val="Ttulo3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B447C">
              <w:rPr>
                <w:rStyle w:val="Textoennegrita"/>
                <w:rFonts w:asciiTheme="minorHAnsi" w:hAnsiTheme="minorHAnsi" w:cstheme="minorHAnsi"/>
                <w:color w:val="auto"/>
                <w:sz w:val="22"/>
                <w:szCs w:val="22"/>
              </w:rPr>
              <w:t>Aprendizaje Basado en Retos (ABR)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Toda la situación se construye en torno a un </w:t>
            </w: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reto auténtico y significativo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B447C">
              <w:rPr>
                <w:rStyle w:val="nfasis"/>
                <w:rFonts w:asciiTheme="minorHAnsi" w:eastAsiaTheme="majorEastAsia" w:hAnsiTheme="minorHAnsi" w:cstheme="minorHAnsi"/>
                <w:sz w:val="22"/>
                <w:szCs w:val="22"/>
              </w:rPr>
              <w:t>“Descubrir y valorar la propia vocación y las distintas formas de seguir a Jesús en la Iglesia.”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Este planteamiento moviliza la curiosidad, el pensamiento crítico y el compromiso personal.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Los alumnos se sienten </w:t>
            </w: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protagonistas de una misión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, no simples receptores de contenidos.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El </w:t>
            </w: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producto final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 (mural o exposición vocacional) responde directamente al reto y da sentido al proceso.</w:t>
            </w:r>
          </w:p>
          <w:p w:rsidR="003C6EDC" w:rsidRPr="008B447C" w:rsidRDefault="003C6EDC" w:rsidP="003C6EDC">
            <w:pPr>
              <w:pStyle w:val="Ttulo3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B447C">
              <w:rPr>
                <w:rStyle w:val="Textoennegrita"/>
                <w:rFonts w:asciiTheme="minorHAnsi" w:hAnsiTheme="minorHAnsi" w:cstheme="minorHAnsi"/>
                <w:color w:val="auto"/>
                <w:sz w:val="22"/>
                <w:szCs w:val="22"/>
              </w:rPr>
              <w:t>Aprendizaje Cooperativo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A lo largo de las sesiones, el trabajo en </w:t>
            </w: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equipos cooperativos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 es esencial: cada grupo investiga una vocación diferente y el mural se construye con las aportaciones de todos.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Se fomenta la </w:t>
            </w: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interdependencia positiva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, la </w:t>
            </w: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responsabilidad individual y grupal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 y las </w:t>
            </w: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habilidades sociales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 (escucha, respeto, empatía).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Además, la </w:t>
            </w:r>
            <w:proofErr w:type="spellStart"/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coevaluación</w:t>
            </w:r>
            <w:proofErr w:type="spellEnd"/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 entre equipos fortalece la colaboración y el sentido de comunidad.</w:t>
            </w:r>
          </w:p>
          <w:p w:rsidR="003C6EDC" w:rsidRPr="008B447C" w:rsidRDefault="003C6EDC" w:rsidP="003C6EDC">
            <w:pPr>
              <w:pStyle w:val="Ttulo3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B447C">
              <w:rPr>
                <w:rStyle w:val="Textoennegrita"/>
                <w:rFonts w:asciiTheme="minorHAnsi" w:hAnsiTheme="minorHAnsi" w:cstheme="minorHAnsi"/>
                <w:color w:val="auto"/>
                <w:sz w:val="22"/>
                <w:szCs w:val="22"/>
              </w:rPr>
              <w:t>Aprendizaje Basado en la Investigación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Los estudiantes </w:t>
            </w: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exploran fuentes diversas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 (Biblia, libros, Internet, testimonios) para comprender cada vocación.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El docente actúa como </w:t>
            </w: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guía y acompañante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, orientando las preguntas de indagación.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Esta metodología promueve la </w:t>
            </w: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 xml:space="preserve">autonomía, el pensamiento crítico y la </w:t>
            </w: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lastRenderedPageBreak/>
              <w:t>competencia informacional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3C6EDC" w:rsidRPr="008B447C" w:rsidRDefault="003C6EDC" w:rsidP="003C6EDC">
            <w:pPr>
              <w:pStyle w:val="Ttulo3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B447C">
              <w:rPr>
                <w:rStyle w:val="Textoennegrita"/>
                <w:rFonts w:asciiTheme="minorHAnsi" w:hAnsiTheme="minorHAnsi" w:cstheme="minorHAnsi"/>
                <w:color w:val="auto"/>
                <w:sz w:val="22"/>
                <w:szCs w:val="22"/>
              </w:rPr>
              <w:t>Cultura del Pensamiento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La secuencia utiliza </w:t>
            </w: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rutinas de pensamiento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 (“Veo – Pienso – Me pregunto”) para activar conocimientos previos, estimular la observación y favorecer la reflexión personal.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Las preguntas de </w:t>
            </w:r>
            <w:proofErr w:type="spellStart"/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metacognición</w:t>
            </w:r>
            <w:proofErr w:type="spellEnd"/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 finales ayudan a </w:t>
            </w: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hacer visible el pensamiento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 y consolidar el aprendizaje interiorizado.</w:t>
            </w:r>
          </w:p>
          <w:p w:rsidR="003C6EDC" w:rsidRPr="008B447C" w:rsidRDefault="003C6EDC" w:rsidP="003C6EDC">
            <w:pPr>
              <w:pStyle w:val="Ttulo3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B447C">
              <w:rPr>
                <w:rStyle w:val="Textoennegrita"/>
                <w:rFonts w:asciiTheme="minorHAnsi" w:hAnsiTheme="minorHAnsi" w:cstheme="minorHAnsi"/>
                <w:color w:val="auto"/>
                <w:sz w:val="22"/>
                <w:szCs w:val="22"/>
              </w:rPr>
              <w:t>Aprendizaje Basado en Proyectos (ABP)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La secuencia culmina en la </w:t>
            </w: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creación de un producto tangible y compartido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 (mural o exposición), resultado del trabajo cooperativo y la integración de saberes.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El proceso de planificación, investigación, creación y exposición sigue las fases típicas del ABP.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Este enfoque </w:t>
            </w: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integra competencias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 (lingüística, social, cultural, digital, espiritual) y promueve la </w:t>
            </w: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transferencia del aprendizaje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 a contextos reales.</w:t>
            </w:r>
          </w:p>
          <w:p w:rsidR="003C6EDC" w:rsidRPr="008B447C" w:rsidRDefault="003C6EDC" w:rsidP="003C6EDC">
            <w:pPr>
              <w:pStyle w:val="Ttulo3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B447C">
              <w:rPr>
                <w:rStyle w:val="Textoennegrita"/>
                <w:rFonts w:asciiTheme="minorHAnsi" w:hAnsiTheme="minorHAnsi" w:cstheme="minorHAnsi"/>
                <w:color w:val="auto"/>
                <w:sz w:val="22"/>
                <w:szCs w:val="22"/>
              </w:rPr>
              <w:t>Aprendizaje Basado en la Experiencia y el Testimonio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Las actividades invitan a </w:t>
            </w: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conectar la fe con la vida real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, mediante testimonios vocacionales, análisis de relatos bíblicos y entrevistas a sacerdotes o religiosos.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Se favorece un </w:t>
            </w: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encuentro vivencial con la fe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, no meramente informativo, siguiendo la pedagogía de Jesús: “Ven y verás” (</w:t>
            </w:r>
            <w:proofErr w:type="spellStart"/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Jn</w:t>
            </w:r>
            <w:proofErr w:type="spellEnd"/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 1,39).</w:t>
            </w:r>
          </w:p>
          <w:p w:rsidR="003C6EDC" w:rsidRPr="008B447C" w:rsidRDefault="003C6EDC" w:rsidP="003C6EDC">
            <w:pPr>
              <w:pStyle w:val="Ttulo3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B447C">
              <w:rPr>
                <w:rStyle w:val="Textoennegrita"/>
                <w:rFonts w:asciiTheme="minorHAnsi" w:hAnsiTheme="minorHAnsi" w:cstheme="minorHAnsi"/>
                <w:color w:val="auto"/>
                <w:sz w:val="22"/>
                <w:szCs w:val="22"/>
              </w:rPr>
              <w:t>Aprendizaje Servicio (</w:t>
            </w:r>
            <w:proofErr w:type="spellStart"/>
            <w:r w:rsidRPr="008B447C">
              <w:rPr>
                <w:rStyle w:val="Textoennegrita"/>
                <w:rFonts w:asciiTheme="minorHAnsi" w:hAnsiTheme="minorHAnsi" w:cstheme="minorHAnsi"/>
                <w:color w:val="auto"/>
                <w:sz w:val="22"/>
                <w:szCs w:val="22"/>
              </w:rPr>
              <w:t>ApS</w:t>
            </w:r>
            <w:proofErr w:type="spellEnd"/>
            <w:r w:rsidRPr="008B447C">
              <w:rPr>
                <w:rStyle w:val="Textoennegrita"/>
                <w:rFonts w:asciiTheme="minorHAnsi" w:hAnsiTheme="minorHAnsi" w:cstheme="minorHAnsi"/>
                <w:color w:val="auto"/>
                <w:sz w:val="22"/>
                <w:szCs w:val="22"/>
              </w:rPr>
              <w:t>)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Las actividades de la última sesión (oración por las vocaciones y servicio a la comunidad) vinculan el aprendizaje con la </w:t>
            </w: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acción solidaria y comunitaria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, permitiendo a los alumnos </w:t>
            </w: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“aprender sirviendo”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Se fomenta el compromiso, la empatía y la dimensión social de la fe.</w:t>
            </w:r>
          </w:p>
          <w:p w:rsidR="003C6EDC" w:rsidRPr="008B447C" w:rsidRDefault="003C6EDC" w:rsidP="003C6EDC">
            <w:pPr>
              <w:pStyle w:val="Ttulo3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B447C">
              <w:rPr>
                <w:rStyle w:val="Textoennegrita"/>
                <w:rFonts w:asciiTheme="minorHAnsi" w:hAnsiTheme="minorHAnsi" w:cstheme="minorHAnsi"/>
                <w:color w:val="auto"/>
                <w:sz w:val="22"/>
                <w:szCs w:val="22"/>
              </w:rPr>
              <w:t>Evaluación formativa y participativa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Se integra </w:t>
            </w:r>
            <w:proofErr w:type="spellStart"/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coevaluación</w:t>
            </w:r>
            <w:proofErr w:type="spellEnd"/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 (valoración entre equipos), </w:t>
            </w: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 xml:space="preserve">autoevaluación </w:t>
            </w:r>
            <w:proofErr w:type="spellStart"/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metacognitiva</w:t>
            </w:r>
            <w:proofErr w:type="spellEnd"/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 y observación docente continua.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Estas estrategias promueven la </w:t>
            </w: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reflexión sobre el propio aprendizaje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 y la </w:t>
            </w: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responsabilidad compartida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 en el proceso.</w:t>
            </w:r>
          </w:p>
          <w:p w:rsidR="003C6EDC" w:rsidRPr="008B447C" w:rsidRDefault="003C6EDC" w:rsidP="003C6EDC">
            <w:pPr>
              <w:rPr>
                <w:rFonts w:cstheme="minorHAnsi"/>
                <w:lang w:val="es-ES"/>
              </w:rPr>
            </w:pPr>
            <w:r w:rsidRPr="008B447C">
              <w:rPr>
                <w:rFonts w:cstheme="minorHAnsi"/>
              </w:rPr>
              <w:lastRenderedPageBreak/>
              <w:t xml:space="preserve">La presente situación de aprendizaje se apoya en metodologías activas y participativas que sitúan al alumnado como protagonista de su propio proceso educativo. A través del aprendizaje cooperativo, las rutinas de pensamiento, la indagación guiada y la creación de un producto final significativo, los estudiantes aprenden de manera </w:t>
            </w:r>
            <w:proofErr w:type="spellStart"/>
            <w:r w:rsidRPr="008B447C">
              <w:rPr>
                <w:rFonts w:cstheme="minorHAnsi"/>
              </w:rPr>
              <w:t>experiencial</w:t>
            </w:r>
            <w:proofErr w:type="spellEnd"/>
            <w:r w:rsidRPr="008B447C">
              <w:rPr>
                <w:rFonts w:cstheme="minorHAnsi"/>
              </w:rPr>
              <w:t xml:space="preserve"> y reflexiva. Estas estrategias fomentan la autonomía, la creatividad y la capacidad de discernimiento, al tiempo que promueven la escucha y el respeto por las diferentes vocaciones dentro de la Iglesia. El uso de metodologías basadas en la investigación, la expresión artística y el diálogo favorece una comprensión más profunda del mensaje evangélico y del sentido cristiano de la vocación, integrando la fe con la vida cotidiana de forma activa, significativa y comunitaria.</w:t>
            </w:r>
          </w:p>
        </w:tc>
        <w:tc>
          <w:tcPr>
            <w:tcW w:w="3332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3C6EDC" w:rsidRPr="008B447C" w:rsidRDefault="003C6EDC" w:rsidP="003C6EDC">
            <w:pPr>
              <w:widowControl w:val="0"/>
              <w:rPr>
                <w:rFonts w:cstheme="minorHAnsi"/>
                <w:b/>
                <w:color w:val="000000"/>
              </w:rPr>
            </w:pPr>
            <w:r w:rsidRPr="008B447C">
              <w:rPr>
                <w:rFonts w:cstheme="minorHAnsi"/>
                <w:b/>
                <w:color w:val="000000"/>
              </w:rPr>
              <w:lastRenderedPageBreak/>
              <w:t>Espacios y recursos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Aula de referencia: trabajo cooperativo, reflexión y exposición inicial.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Biblioteca / Aula TIC: investigación sobre las vocaciones.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Capilla o espacio de oración: interioridad, oración vocacional.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Pasillos o hall: exposición del mural final.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Patio o aula al aire libre (opcional): dinámicas o dramatizaciones.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Digitales: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 pizarra digital, </w:t>
            </w:r>
            <w:proofErr w:type="spellStart"/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tablets</w:t>
            </w:r>
            <w:proofErr w:type="spellEnd"/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/ordenadores, vídeos y presentaciones (</w:t>
            </w:r>
            <w:proofErr w:type="spellStart"/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Genially</w:t>
            </w:r>
            <w:proofErr w:type="spellEnd"/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Canva</w:t>
            </w:r>
            <w:proofErr w:type="spellEnd"/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…).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Impresos: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 Biblia infantil, fichas de investigación, cartulinas, materiales de plástica.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Audiovisuales y expresivos: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 canciones vocacionales, cuentos, dramatizaciones.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Evaluativos: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 rúbricas, </w:t>
            </w:r>
            <w:proofErr w:type="spellStart"/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coevaluación</w:t>
            </w:r>
            <w:proofErr w:type="spellEnd"/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, diario personal o reflexión final.</w:t>
            </w:r>
          </w:p>
          <w:p w:rsidR="003C6EDC" w:rsidRPr="008B447C" w:rsidRDefault="003C6EDC" w:rsidP="003C6EDC">
            <w:pPr>
              <w:widowControl w:val="0"/>
              <w:rPr>
                <w:rFonts w:cstheme="minorHAnsi"/>
                <w:b/>
                <w:color w:val="000000"/>
              </w:rPr>
            </w:pPr>
          </w:p>
        </w:tc>
        <w:tc>
          <w:tcPr>
            <w:tcW w:w="3688" w:type="dxa"/>
            <w:tcBorders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108" w:type="dxa"/>
            </w:tcMar>
          </w:tcPr>
          <w:p w:rsidR="003C6EDC" w:rsidRPr="008B447C" w:rsidRDefault="003C6EDC" w:rsidP="003C6EDC">
            <w:pPr>
              <w:widowControl w:val="0"/>
              <w:spacing w:line="251" w:lineRule="auto"/>
              <w:ind w:left="2"/>
              <w:jc w:val="both"/>
              <w:rPr>
                <w:rFonts w:cstheme="minorHAnsi"/>
                <w:b/>
                <w:color w:val="000000"/>
              </w:rPr>
            </w:pPr>
            <w:r w:rsidRPr="008B447C">
              <w:rPr>
                <w:rFonts w:cstheme="minorHAnsi"/>
                <w:b/>
                <w:color w:val="000000"/>
              </w:rPr>
              <w:t>Áreas vinculadas</w:t>
            </w:r>
          </w:p>
          <w:p w:rsidR="003C6EDC" w:rsidRPr="008B447C" w:rsidRDefault="003C6EDC" w:rsidP="003C6EDC">
            <w:pPr>
              <w:pStyle w:val="Ttulo3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B447C">
              <w:rPr>
                <w:rStyle w:val="Textoennegrita"/>
                <w:rFonts w:asciiTheme="minorHAnsi" w:hAnsiTheme="minorHAnsi" w:cstheme="minorHAnsi"/>
                <w:color w:val="auto"/>
                <w:sz w:val="22"/>
                <w:szCs w:val="22"/>
              </w:rPr>
              <w:t>Lengua Castellana y Literatura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Expresión oral y escrita en la elaboración de entrevistas, textos explicativos y presentaciones.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Comprensión lectora de relatos bíblicos y testimonios vocacionales.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Producción de textos creativos: oraciones, reflexiones o murales expositivos.</w:t>
            </w:r>
          </w:p>
          <w:p w:rsidR="003C6EDC" w:rsidRPr="008B447C" w:rsidRDefault="003C6EDC" w:rsidP="003C6EDC">
            <w:pPr>
              <w:pStyle w:val="Ttulo3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B447C">
              <w:rPr>
                <w:rStyle w:val="Textoennegrita"/>
                <w:rFonts w:asciiTheme="minorHAnsi" w:hAnsiTheme="minorHAnsi" w:cstheme="minorHAnsi"/>
                <w:color w:val="auto"/>
                <w:sz w:val="22"/>
                <w:szCs w:val="22"/>
              </w:rPr>
              <w:t>Educación Artística (Plástica y Música)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Diseño del mural o exposición final utilizando distintas técnicas plásticas.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Creación de carteles, símbolos o logotipos vocacionales.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Audición e interpretación de canciones relacionadas con la vocación y el seguimiento de Jesús.</w:t>
            </w:r>
          </w:p>
          <w:p w:rsidR="003C6EDC" w:rsidRPr="008B447C" w:rsidRDefault="003C6EDC" w:rsidP="003C6EDC">
            <w:pPr>
              <w:pStyle w:val="Ttulo3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B447C">
              <w:rPr>
                <w:rStyle w:val="Textoennegrita"/>
                <w:rFonts w:asciiTheme="minorHAnsi" w:hAnsiTheme="minorHAnsi" w:cstheme="minorHAnsi"/>
                <w:color w:val="auto"/>
                <w:sz w:val="22"/>
                <w:szCs w:val="22"/>
              </w:rPr>
              <w:t>Valores Sociales y Cívicos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Fomento del respeto y la valoración de la diversidad de vocaciones y modos de vida.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Reflexión sobre la responsabilidad, el servicio y la 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solidaridad como valores compartidos.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Interiorización de actitudes de escucha, empatía y cooperación.</w:t>
            </w:r>
          </w:p>
          <w:p w:rsidR="003C6EDC" w:rsidRPr="008B447C" w:rsidRDefault="003C6EDC" w:rsidP="003C6EDC">
            <w:pPr>
              <w:pStyle w:val="Ttulo3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B447C">
              <w:rPr>
                <w:rStyle w:val="Textoennegrita"/>
                <w:rFonts w:asciiTheme="minorHAnsi" w:hAnsiTheme="minorHAnsi" w:cstheme="minorHAnsi"/>
                <w:color w:val="auto"/>
                <w:sz w:val="22"/>
                <w:szCs w:val="22"/>
              </w:rPr>
              <w:t>Competencia Digital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Búsqueda guiada de información sobre vocaciones en fuentes seguras.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Creación de materiales digitales (presentaciones, infografías, vídeos, etc.).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Uso responsable y ético de los recursos tecnológicos.</w:t>
            </w:r>
          </w:p>
          <w:p w:rsidR="003C6EDC" w:rsidRPr="008B447C" w:rsidRDefault="003C6EDC" w:rsidP="003C6EDC">
            <w:pPr>
              <w:pStyle w:val="Ttulo3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B447C">
              <w:rPr>
                <w:rStyle w:val="Textoennegrita"/>
                <w:rFonts w:asciiTheme="minorHAnsi" w:hAnsiTheme="minorHAnsi" w:cstheme="minorHAnsi"/>
                <w:color w:val="auto"/>
                <w:sz w:val="22"/>
                <w:szCs w:val="22"/>
              </w:rPr>
              <w:t>Educación en Valores Cristianos / Tutoría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Autoconocimiento y discernimiento personal: reconocer talentos y cualidades propias.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Trabajo sobre el proyecto vital y el sentido de la vida.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Dinámicas de grupo y acompañamiento personal.</w:t>
            </w:r>
          </w:p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Las relaciones interdisciplinares permiten un abordaje holístico de la temática, conectando aspectos sociales, culturales, comunicativos y valores universales.</w:t>
            </w:r>
          </w:p>
        </w:tc>
      </w:tr>
      <w:tr w:rsidR="00236D9A" w:rsidRPr="000940A3" w:rsidTr="00E9624C">
        <w:trPr>
          <w:trHeight w:val="800"/>
        </w:trPr>
        <w:tc>
          <w:tcPr>
            <w:tcW w:w="154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108" w:type="dxa"/>
            </w:tcMar>
          </w:tcPr>
          <w:p w:rsidR="003C6EDC" w:rsidRPr="008B447C" w:rsidRDefault="003C6EDC" w:rsidP="003C6EDC">
            <w:pPr>
              <w:widowControl w:val="0"/>
              <w:spacing w:line="251" w:lineRule="auto"/>
              <w:rPr>
                <w:rFonts w:eastAsia="Arial" w:cstheme="minorHAnsi"/>
                <w:b/>
                <w:color w:val="000000"/>
              </w:rPr>
            </w:pPr>
            <w:r w:rsidRPr="008B447C">
              <w:rPr>
                <w:rFonts w:eastAsia="Arial" w:cstheme="minorHAnsi"/>
                <w:b/>
                <w:color w:val="000000"/>
              </w:rPr>
              <w:lastRenderedPageBreak/>
              <w:t>Justificación</w:t>
            </w:r>
          </w:p>
          <w:p w:rsidR="003C6EDC" w:rsidRPr="008B447C" w:rsidRDefault="003C6EDC" w:rsidP="003C6EDC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Cada año, la Iglesia celebra el </w:t>
            </w: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Día del Seminario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 como una oportunidad para </w:t>
            </w: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rezar por las vocaciones sacerdotales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 y </w:t>
            </w: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valorar la misión de los sacerdotes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 dentro de la comunidad cristiana. Bajo el lema </w:t>
            </w: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“Y dejando las redes, le siguieron”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 (cf. Mt 4,20), esta celebración invita a todos a reflexionar sobre la </w:t>
            </w: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llamada que Jesús hace a cada persona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, especialmente a quienes elige para </w:t>
            </w: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servirle como sacerdotes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 en su Iglesia.</w:t>
            </w:r>
          </w:p>
          <w:p w:rsidR="003C6EDC" w:rsidRPr="008B447C" w:rsidRDefault="003C6EDC" w:rsidP="003C6EDC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Esta </w:t>
            </w: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situación de aprendizaje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 pretende que el alumnado comprenda el </w:t>
            </w: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significado profundo de la vocación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, descubriendo que Dios llama a cada uno de nosotros a seguirle de diferentes maneras. Dentro de esas llamadas, ocupa un lugar central el </w:t>
            </w: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sacerdocio ministerial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, mediante el cual algunos hombres son consagrados para actuar en nombre de Cristo: </w:t>
            </w: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presidir la Eucaristía, anunciar la Palabra y acompañar espiritualmente al pueblo de Dios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3C6EDC" w:rsidRPr="008B447C" w:rsidRDefault="003C6EDC" w:rsidP="003C6EDC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A través de la lectura del Evangelio y distintas dinámicas reflexivas, los alumnos profundizarán en lo que significa </w:t>
            </w: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escuchar la voz de Jesús y responder con libertad y generosidad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, reconociendo la importancia de quienes hoy siguen diciendo “sí” a esa llamada sacerdotal. Se fomentará una actitud de </w:t>
            </w: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respeto, gratitud y aprecio hacia el ministerio sacerdotal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 como </w:t>
            </w: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signo visible del amor de Dios y de la presencia de Cristo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 en medio de la comunidad cristiana.</w:t>
            </w:r>
          </w:p>
          <w:p w:rsidR="003C6EDC" w:rsidRPr="008B447C" w:rsidRDefault="003C6EDC" w:rsidP="003C6EDC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Al mismo tiempo, la propuesta permitirá </w:t>
            </w: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ampliar la comprensión de la vocación en sentido amplio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, ayudando a cada alumno a descubrir que todos los cristianos, desde su propio estado de vida, están llamados a </w:t>
            </w: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amar, servir y contribuir con sus talentos a la misión de la Iglesia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3C6EDC" w:rsidRPr="008B447C" w:rsidRDefault="003C6EDC" w:rsidP="003C6EDC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El alumnado de 3º y 4º de Primaria se encuentra en una etapa especialmente sensible a los modelos de vida, por lo que resulta muy significativo presentarles </w:t>
            </w: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testimonios de fe, servicio y entrega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 que les ayuden a descubrir que seguir a Jesús puede dar sentido y alegría a la vida.</w:t>
            </w:r>
          </w:p>
          <w:p w:rsidR="003C6EDC" w:rsidRPr="008B447C" w:rsidRDefault="003C6EDC" w:rsidP="003C6EDC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La propuesta se desarrollará a través de metodologías activas (aprendizaje cooperativo, cultura del pensamiento, </w:t>
            </w:r>
            <w:proofErr w:type="spellStart"/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gamificación</w:t>
            </w:r>
            <w:proofErr w:type="spellEnd"/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 y expresión artística), para favorecer un </w:t>
            </w: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aprendizaje vivencial y significativo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 donde los estudiantes identificarán sus dones y elaborarán mensajes o materiales que expresen cómo también ellos pueden “dejar sus redes” para seguir a Jesús en su vida cotidiana.</w:t>
            </w:r>
          </w:p>
          <w:p w:rsidR="003C6EDC" w:rsidRPr="008B447C" w:rsidRDefault="003C6EDC" w:rsidP="003C6EDC">
            <w:pPr>
              <w:spacing w:before="280" w:after="280" w:line="240" w:lineRule="auto"/>
              <w:rPr>
                <w:rFonts w:cstheme="minorHAnsi"/>
              </w:rPr>
            </w:pPr>
            <w:r w:rsidRPr="008B447C">
              <w:rPr>
                <w:rFonts w:cstheme="minorHAnsi"/>
              </w:rPr>
              <w:t>Se trabajan contenidos como: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2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La vocación como llamada de Dios al amor y al servicio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, y la respuesta personal como signo de fe y compromiso cristiano.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2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El sacerdocio ministerial y las diversas vocaciones en la Iglesia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, valorando la misión de los sacerdotes, religiosos y laicos como servidores de la comunidad.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2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La Iglesia como comunidad de llamados y enviados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, donde cada persona aporta sus dones y talentos para continuar la misión de Jesús.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2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lastRenderedPageBreak/>
              <w:t>Los relatos bíblicos de vocación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, reconociendo en ellos modelos de escucha, disponibilidad y fidelidad a la llamada de Dios.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2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El seguimiento de Jesús como proyecto de vida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, descubriendo cómo cada cristiano puede “dejar sus redes” para vivir el Evangelio con alegría y generosidad.</w:t>
            </w:r>
          </w:p>
          <w:p w:rsidR="003C6EDC" w:rsidRPr="008B447C" w:rsidRDefault="003C6EDC" w:rsidP="003C6EDC">
            <w:pPr>
              <w:spacing w:before="280" w:after="0" w:line="240" w:lineRule="auto"/>
              <w:rPr>
                <w:rFonts w:cstheme="minorHAnsi"/>
              </w:rPr>
            </w:pPr>
            <w:r w:rsidRPr="008B447C">
              <w:rPr>
                <w:rFonts w:cstheme="minorHAnsi"/>
              </w:rPr>
              <w:t xml:space="preserve"> Esta propuesta educativa se justifica por varios motivos:</w:t>
            </w:r>
          </w:p>
          <w:p w:rsidR="003C6EDC" w:rsidRPr="008B447C" w:rsidRDefault="003C6EDC" w:rsidP="003C6EDC">
            <w:pPr>
              <w:pStyle w:val="Prrafodelista"/>
              <w:numPr>
                <w:ilvl w:val="0"/>
                <w:numId w:val="19"/>
              </w:numPr>
              <w:spacing w:before="280" w:after="280" w:line="240" w:lineRule="auto"/>
              <w:ind w:left="887"/>
              <w:rPr>
                <w:rFonts w:cstheme="minorHAnsi"/>
                <w:b/>
                <w:bCs/>
              </w:rPr>
            </w:pPr>
            <w:r w:rsidRPr="008B447C">
              <w:rPr>
                <w:rFonts w:cstheme="minorHAnsi"/>
                <w:b/>
                <w:bCs/>
              </w:rPr>
              <w:t>Relevancia educativa</w:t>
            </w:r>
          </w:p>
          <w:p w:rsidR="003C6EDC" w:rsidRPr="008B447C" w:rsidRDefault="003C6EDC" w:rsidP="003C6EDC">
            <w:pPr>
              <w:pStyle w:val="Prrafodelista"/>
              <w:spacing w:before="280" w:after="280" w:line="240" w:lineRule="auto"/>
              <w:ind w:left="887"/>
              <w:rPr>
                <w:rFonts w:cstheme="minorHAnsi"/>
                <w:b/>
                <w:bCs/>
              </w:rPr>
            </w:pPr>
            <w:r w:rsidRPr="008B447C">
              <w:rPr>
                <w:rFonts w:cstheme="minorHAnsi"/>
              </w:rPr>
              <w:t>Esta propuesta contribuye al desarrollo integral del alumnado, ayudándole a conocerse mejor y a descubrir el sentido de su vida desde una perspectiva cristiana. Promueve la educación en valores como la responsabilidad, el servicio, la solidaridad y la escucha, fundamentales para construir una sociedad más humana y fraterna. Al abordar el tema de la vocación, se favorece el crecimiento personal, la madurez afectiva y la toma de decisiones conscientes, pilares del perfil competencial del alumnado en Primaria.</w:t>
            </w:r>
          </w:p>
          <w:p w:rsidR="003C6EDC" w:rsidRPr="008B447C" w:rsidRDefault="003C6EDC" w:rsidP="003C6EDC">
            <w:pPr>
              <w:pStyle w:val="Prrafodelista"/>
              <w:numPr>
                <w:ilvl w:val="0"/>
                <w:numId w:val="19"/>
              </w:numPr>
              <w:spacing w:before="280" w:after="280" w:line="240" w:lineRule="auto"/>
              <w:ind w:left="887"/>
              <w:rPr>
                <w:rFonts w:cstheme="minorHAnsi"/>
                <w:b/>
                <w:bCs/>
              </w:rPr>
            </w:pPr>
            <w:r w:rsidRPr="008B447C">
              <w:rPr>
                <w:rFonts w:cstheme="minorHAnsi"/>
                <w:b/>
                <w:bCs/>
              </w:rPr>
              <w:t>Conexión con la realidad</w:t>
            </w:r>
          </w:p>
          <w:p w:rsidR="003C6EDC" w:rsidRPr="008B447C" w:rsidRDefault="003C6EDC" w:rsidP="003C6EDC">
            <w:pPr>
              <w:pStyle w:val="Prrafodelista"/>
              <w:spacing w:before="280" w:after="280" w:line="240" w:lineRule="auto"/>
              <w:ind w:left="887"/>
              <w:rPr>
                <w:rFonts w:cstheme="minorHAnsi"/>
                <w:b/>
                <w:bCs/>
              </w:rPr>
            </w:pPr>
            <w:r w:rsidRPr="008B447C">
              <w:rPr>
                <w:rFonts w:cstheme="minorHAnsi"/>
              </w:rPr>
              <w:t>La secuencia parte de una experiencia vital cercana: la pregunta sobre “qué quiero ser” o “qué quiero aportar al mundo”. A través del lema “Y dejando las redes, le siguieron”, se invita al alumnado a reflexionar sobre sus propias inquietudes, talentos y formas de contribuir a la comunidad. Además, se relaciona con el Día del Seminario, permitiendo reconocer el valor de quienes dedican su vida al servicio sacerdotal dentro de la Iglesia y acercando su testimonio a la realidad cotidiana del alumnado.</w:t>
            </w:r>
          </w:p>
          <w:p w:rsidR="003C6EDC" w:rsidRPr="008B447C" w:rsidRDefault="003C6EDC" w:rsidP="003C6EDC">
            <w:pPr>
              <w:pStyle w:val="Prrafodelista"/>
              <w:numPr>
                <w:ilvl w:val="0"/>
                <w:numId w:val="19"/>
              </w:numPr>
              <w:spacing w:before="280" w:after="280" w:line="240" w:lineRule="auto"/>
              <w:ind w:left="887"/>
              <w:rPr>
                <w:rFonts w:cstheme="minorHAnsi"/>
                <w:b/>
                <w:bCs/>
              </w:rPr>
            </w:pPr>
            <w:r w:rsidRPr="008B447C">
              <w:rPr>
                <w:rFonts w:cstheme="minorHAnsi"/>
                <w:b/>
                <w:bCs/>
              </w:rPr>
              <w:t>Aspectos metodológicos</w:t>
            </w:r>
          </w:p>
          <w:p w:rsidR="003C6EDC" w:rsidRPr="008B447C" w:rsidRDefault="003C6EDC" w:rsidP="003C6EDC">
            <w:pPr>
              <w:pStyle w:val="Prrafodelista"/>
              <w:spacing w:before="280" w:after="280" w:line="240" w:lineRule="auto"/>
              <w:ind w:left="887"/>
              <w:rPr>
                <w:rFonts w:cstheme="minorHAnsi"/>
                <w:b/>
                <w:bCs/>
              </w:rPr>
            </w:pPr>
            <w:r w:rsidRPr="008B447C">
              <w:rPr>
                <w:rFonts w:cstheme="minorHAnsi"/>
              </w:rPr>
              <w:t>La propuesta se basa en metodologías activas y participativas que sitúan al estudiante como protagonista del aprendizaje. Se integran estrategias como el aprendizaje cooperativo, la indagación guiada, las rutinas de pensamiento, la creación de productos finales y la reflexión personal. Estas dinámicas favorecen la autonomía, la creatividad y la interiorización de los valores evangélicos, desarrollando competencias clave como aprender a aprender, conciencia social y expresión artística.</w:t>
            </w:r>
          </w:p>
          <w:p w:rsidR="003C6EDC" w:rsidRPr="008B447C" w:rsidRDefault="003C6EDC" w:rsidP="003C6EDC">
            <w:pPr>
              <w:pStyle w:val="Prrafodelista"/>
              <w:numPr>
                <w:ilvl w:val="0"/>
                <w:numId w:val="19"/>
              </w:numPr>
              <w:spacing w:before="280" w:after="280" w:line="240" w:lineRule="auto"/>
              <w:ind w:left="887"/>
              <w:rPr>
                <w:rFonts w:cstheme="minorHAnsi"/>
                <w:b/>
                <w:bCs/>
              </w:rPr>
            </w:pPr>
            <w:r w:rsidRPr="008B447C">
              <w:rPr>
                <w:rFonts w:cstheme="minorHAnsi"/>
                <w:b/>
                <w:bCs/>
              </w:rPr>
              <w:t>Contextualización</w:t>
            </w:r>
          </w:p>
          <w:p w:rsidR="003C6EDC" w:rsidRPr="008B447C" w:rsidRDefault="003C6EDC" w:rsidP="003C6EDC">
            <w:pPr>
              <w:pStyle w:val="Prrafodelista"/>
              <w:spacing w:before="280" w:after="280" w:line="240" w:lineRule="auto"/>
              <w:ind w:left="887"/>
              <w:rPr>
                <w:rFonts w:cstheme="minorHAnsi"/>
                <w:b/>
                <w:bCs/>
              </w:rPr>
            </w:pPr>
            <w:r w:rsidRPr="008B447C">
              <w:rPr>
                <w:rFonts w:cstheme="minorHAnsi"/>
              </w:rPr>
              <w:t>La situación se contextualiza en el marco del Día del Seminario, una celebración significativa para la comunidad cristiana, y se adapta al nivel madurativo del alumnado de 3</w:t>
            </w:r>
            <w:proofErr w:type="gramStart"/>
            <w:r w:rsidRPr="008B447C">
              <w:rPr>
                <w:rFonts w:cstheme="minorHAnsi"/>
              </w:rPr>
              <w:t>.º</w:t>
            </w:r>
            <w:proofErr w:type="gramEnd"/>
            <w:r w:rsidRPr="008B447C">
              <w:rPr>
                <w:rFonts w:cstheme="minorHAnsi"/>
              </w:rPr>
              <w:t xml:space="preserve"> y 4.º de Primaria. Se conecta con su entorno inmediato —la parroquia, el colegio, las familias y la diócesis—, integrando experiencias reales como entrevistas a sacerdotes o testimonios vocacionales. De este modo, el aprendizaje se hace vivencial, cercano y coherente con el contexto educativo y pastoral del centro.</w:t>
            </w:r>
          </w:p>
          <w:p w:rsidR="003C6EDC" w:rsidRPr="008B447C" w:rsidRDefault="003C6EDC" w:rsidP="003C6EDC">
            <w:pPr>
              <w:pStyle w:val="Prrafodelista"/>
              <w:numPr>
                <w:ilvl w:val="0"/>
                <w:numId w:val="19"/>
              </w:numPr>
              <w:spacing w:before="280" w:after="280" w:line="240" w:lineRule="auto"/>
              <w:ind w:left="887"/>
              <w:rPr>
                <w:rFonts w:cstheme="minorHAnsi"/>
                <w:b/>
                <w:bCs/>
              </w:rPr>
            </w:pPr>
            <w:proofErr w:type="spellStart"/>
            <w:r w:rsidRPr="008B447C">
              <w:rPr>
                <w:rFonts w:cstheme="minorHAnsi"/>
                <w:b/>
                <w:bCs/>
              </w:rPr>
              <w:t>Transversalidad</w:t>
            </w:r>
            <w:proofErr w:type="spellEnd"/>
          </w:p>
          <w:p w:rsidR="003C6EDC" w:rsidRPr="008B447C" w:rsidRDefault="003C6EDC" w:rsidP="003C6EDC">
            <w:pPr>
              <w:pStyle w:val="Prrafodelista"/>
              <w:spacing w:before="280" w:after="280" w:line="240" w:lineRule="auto"/>
              <w:ind w:left="887"/>
              <w:rPr>
                <w:rFonts w:cstheme="minorHAnsi"/>
                <w:b/>
                <w:bCs/>
              </w:rPr>
            </w:pPr>
            <w:r w:rsidRPr="008B447C">
              <w:rPr>
                <w:rFonts w:cstheme="minorHAnsi"/>
              </w:rPr>
              <w:t>La propuesta se vincula con otras áreas como Lengua (expresión oral y escrita), Educación Artística (creación del mural), Valores Sociales y Cívicos (educación en la responsabilidad y la convivencia) y Competencia Digital (búsqueda e interpretación de información). Además, fomenta la educación emocional, el autoconocimiento, la empatía y la interioridad, contribuyendo al desarrollo de las competencias clave y de los objetivos generales de la etapa.</w:t>
            </w:r>
          </w:p>
          <w:p w:rsidR="003C6EDC" w:rsidRPr="008B447C" w:rsidRDefault="003C6EDC" w:rsidP="003C6EDC">
            <w:pPr>
              <w:pStyle w:val="Prrafodelista"/>
              <w:numPr>
                <w:ilvl w:val="0"/>
                <w:numId w:val="19"/>
              </w:numPr>
              <w:spacing w:before="280" w:after="280" w:line="240" w:lineRule="auto"/>
              <w:ind w:left="887"/>
              <w:rPr>
                <w:rFonts w:cstheme="minorHAnsi"/>
                <w:b/>
                <w:bCs/>
              </w:rPr>
            </w:pPr>
            <w:r w:rsidRPr="008B447C">
              <w:rPr>
                <w:rFonts w:cstheme="minorHAnsi"/>
                <w:b/>
                <w:bCs/>
              </w:rPr>
              <w:t>Aprendizaje significativo</w:t>
            </w:r>
          </w:p>
          <w:p w:rsidR="003C6EDC" w:rsidRPr="008B447C" w:rsidRDefault="003C6EDC" w:rsidP="003C6EDC">
            <w:pPr>
              <w:pStyle w:val="Prrafodelista"/>
              <w:spacing w:before="280" w:after="280" w:line="240" w:lineRule="auto"/>
              <w:ind w:left="887"/>
              <w:rPr>
                <w:rFonts w:cstheme="minorHAnsi"/>
                <w:b/>
                <w:bCs/>
              </w:rPr>
            </w:pPr>
            <w:r w:rsidRPr="008B447C">
              <w:rPr>
                <w:rFonts w:cstheme="minorHAnsi"/>
              </w:rPr>
              <w:t>El alumnado aprende desde la experiencia, relacionando los nuevos contenidos con sus vivencias personales y con ejemplos concretos de la vida cristiana. Las actividades promueven la reflexión, el diálogo y la expresión creativa, lo que facilita la asimilación profunda del mensaje vocacional. El producto final —un mural o exposición sobre las diferentes vocaciones— permite consolidar los aprendizajes de manera visible, útil y compartida.</w:t>
            </w:r>
          </w:p>
          <w:p w:rsidR="003C6EDC" w:rsidRPr="008B447C" w:rsidRDefault="003C6EDC" w:rsidP="003C6EDC">
            <w:pPr>
              <w:pStyle w:val="Prrafodelista"/>
              <w:numPr>
                <w:ilvl w:val="0"/>
                <w:numId w:val="19"/>
              </w:numPr>
              <w:spacing w:before="280" w:after="280" w:line="240" w:lineRule="auto"/>
              <w:ind w:left="887"/>
              <w:rPr>
                <w:rFonts w:cstheme="minorHAnsi"/>
                <w:b/>
                <w:bCs/>
              </w:rPr>
            </w:pPr>
            <w:r w:rsidRPr="008B447C">
              <w:rPr>
                <w:rFonts w:cstheme="minorHAnsi"/>
                <w:b/>
                <w:bCs/>
              </w:rPr>
              <w:t>Evaluación</w:t>
            </w:r>
          </w:p>
          <w:p w:rsidR="003C6EDC" w:rsidRPr="008B447C" w:rsidRDefault="003C6EDC" w:rsidP="003C6EDC">
            <w:pPr>
              <w:pStyle w:val="Prrafodelista"/>
              <w:spacing w:before="280" w:after="280" w:line="240" w:lineRule="auto"/>
              <w:ind w:left="887"/>
              <w:rPr>
                <w:rFonts w:cstheme="minorHAnsi"/>
                <w:b/>
                <w:bCs/>
              </w:rPr>
            </w:pPr>
            <w:r w:rsidRPr="008B447C">
              <w:rPr>
                <w:rFonts w:cstheme="minorHAnsi"/>
              </w:rPr>
              <w:t xml:space="preserve">La evaluación se concibe como un proceso continuo, formativo y competencial. Se utilizan instrumentos variados: observación directa, autoevaluación, </w:t>
            </w:r>
            <w:proofErr w:type="spellStart"/>
            <w:r w:rsidRPr="008B447C">
              <w:rPr>
                <w:rFonts w:cstheme="minorHAnsi"/>
              </w:rPr>
              <w:t>coevaluación</w:t>
            </w:r>
            <w:proofErr w:type="spellEnd"/>
            <w:r w:rsidRPr="008B447C">
              <w:rPr>
                <w:rFonts w:cstheme="minorHAnsi"/>
              </w:rPr>
              <w:t xml:space="preserve"> y rúbricas de desempeño. El énfasis recae en el proceso, valorando la participación activa, la cooperación en equipo, la comprensión del significado cristiano de la vocación y la interiorización de los valores trabajados, más allá del resultado final.</w:t>
            </w:r>
          </w:p>
          <w:p w:rsidR="003C6EDC" w:rsidRPr="008B447C" w:rsidRDefault="003C6EDC" w:rsidP="003C6EDC">
            <w:pPr>
              <w:pStyle w:val="Prrafodelista"/>
              <w:numPr>
                <w:ilvl w:val="0"/>
                <w:numId w:val="19"/>
              </w:numPr>
              <w:spacing w:before="280" w:after="280" w:line="240" w:lineRule="auto"/>
              <w:ind w:left="887"/>
              <w:rPr>
                <w:rFonts w:cstheme="minorHAnsi"/>
                <w:b/>
                <w:bCs/>
              </w:rPr>
            </w:pPr>
            <w:r w:rsidRPr="008B447C">
              <w:rPr>
                <w:rFonts w:cstheme="minorHAnsi"/>
                <w:b/>
                <w:bCs/>
              </w:rPr>
              <w:t>Dimensión pastoral</w:t>
            </w:r>
          </w:p>
          <w:p w:rsidR="003C6EDC" w:rsidRPr="008B447C" w:rsidRDefault="003C6EDC" w:rsidP="003C6EDC">
            <w:pPr>
              <w:pStyle w:val="Prrafodelista"/>
              <w:spacing w:before="280" w:after="280" w:line="240" w:lineRule="auto"/>
              <w:ind w:left="887"/>
              <w:rPr>
                <w:rFonts w:cstheme="minorHAnsi"/>
                <w:b/>
                <w:bCs/>
              </w:rPr>
            </w:pPr>
            <w:r w:rsidRPr="008B447C">
              <w:rPr>
                <w:rFonts w:cstheme="minorHAnsi"/>
              </w:rPr>
              <w:t xml:space="preserve">Esta situación de aprendizaje tiene una profunda dimensión evangelizadora, al ofrecer una oportunidad concreta para reflexionar sobre la llamada de Dios y el seguimiento de Jesús. Invita a orar por las vocaciones y a reconocer en los sacerdotes y consagrados testigos del amor de Dios. Asimismo, impulsa la vivencia </w:t>
            </w:r>
            <w:r w:rsidRPr="008B447C">
              <w:rPr>
                <w:rFonts w:cstheme="minorHAnsi"/>
              </w:rPr>
              <w:lastRenderedPageBreak/>
              <w:t>comunitaria de la fe y el compromiso cristiano, integrando escuela, parroquia y familia en un mismo proyecto de acompañamiento espiritual.</w:t>
            </w:r>
          </w:p>
          <w:p w:rsidR="003C6EDC" w:rsidRPr="008B447C" w:rsidRDefault="003C6EDC" w:rsidP="003C6EDC">
            <w:pPr>
              <w:spacing w:before="280" w:after="280" w:line="240" w:lineRule="auto"/>
              <w:rPr>
                <w:rFonts w:cstheme="minorHAnsi"/>
              </w:rPr>
            </w:pPr>
            <w:r w:rsidRPr="008B447C">
              <w:rPr>
                <w:rFonts w:cstheme="minorHAnsi"/>
              </w:rPr>
              <w:t>Esta situación de aprendizaje responde además a las necesidades actuales de:</w:t>
            </w:r>
          </w:p>
          <w:p w:rsidR="003C6EDC" w:rsidRPr="008B447C" w:rsidRDefault="003C6EDC" w:rsidP="003C6EDC">
            <w:pPr>
              <w:pStyle w:val="Prrafodelista"/>
              <w:numPr>
                <w:ilvl w:val="0"/>
                <w:numId w:val="18"/>
              </w:numPr>
              <w:spacing w:before="280" w:after="280"/>
              <w:ind w:left="1029"/>
              <w:rPr>
                <w:rFonts w:cstheme="minorHAnsi"/>
              </w:rPr>
            </w:pPr>
            <w:r w:rsidRPr="008B447C">
              <w:rPr>
                <w:rFonts w:cstheme="minorHAnsi"/>
              </w:rPr>
              <w:t>Fomentar una educación integral que atienda también la dimensión espiritual y vocacional del alumnado.</w:t>
            </w:r>
          </w:p>
          <w:p w:rsidR="003C6EDC" w:rsidRPr="008B447C" w:rsidRDefault="003C6EDC" w:rsidP="003C6EDC">
            <w:pPr>
              <w:pStyle w:val="Prrafodelista"/>
              <w:numPr>
                <w:ilvl w:val="0"/>
                <w:numId w:val="18"/>
              </w:numPr>
              <w:spacing w:before="280" w:after="280"/>
              <w:ind w:left="1029"/>
              <w:rPr>
                <w:rFonts w:cstheme="minorHAnsi"/>
              </w:rPr>
            </w:pPr>
            <w:r w:rsidRPr="008B447C">
              <w:rPr>
                <w:rFonts w:cstheme="minorHAnsi"/>
              </w:rPr>
              <w:t>Promover modelos positivos de servicio, compromiso y entrega en una sociedad marcada por el individualismo.</w:t>
            </w:r>
          </w:p>
          <w:p w:rsidR="003C6EDC" w:rsidRPr="008B447C" w:rsidRDefault="003C6EDC" w:rsidP="003C6EDC">
            <w:pPr>
              <w:pStyle w:val="Prrafodelista"/>
              <w:numPr>
                <w:ilvl w:val="0"/>
                <w:numId w:val="18"/>
              </w:numPr>
              <w:spacing w:before="280" w:after="280"/>
              <w:ind w:left="1029"/>
              <w:rPr>
                <w:rFonts w:cstheme="minorHAnsi"/>
              </w:rPr>
            </w:pPr>
            <w:r w:rsidRPr="008B447C">
              <w:rPr>
                <w:rFonts w:cstheme="minorHAnsi"/>
              </w:rPr>
              <w:t>Favorecer experiencias de interioridad y sentido en el contexto escolar, en coherencia con la identidad cristiana del centro.</w:t>
            </w:r>
          </w:p>
          <w:p w:rsidR="003C6EDC" w:rsidRPr="008B447C" w:rsidRDefault="003C6EDC" w:rsidP="003C6EDC">
            <w:pPr>
              <w:pStyle w:val="Prrafodelista"/>
              <w:numPr>
                <w:ilvl w:val="0"/>
                <w:numId w:val="18"/>
              </w:numPr>
              <w:spacing w:before="280" w:after="280"/>
              <w:ind w:left="1029"/>
              <w:rPr>
                <w:rFonts w:cstheme="minorHAnsi"/>
              </w:rPr>
            </w:pPr>
            <w:r w:rsidRPr="008B447C">
              <w:rPr>
                <w:rFonts w:cstheme="minorHAnsi"/>
              </w:rPr>
              <w:t>Impulsar metodologías activas y competenciales que integren la fe con la vida y fomenten la participación y el pensamiento crítico.</w:t>
            </w:r>
          </w:p>
          <w:p w:rsidR="003C6EDC" w:rsidRPr="008B447C" w:rsidRDefault="003C6EDC" w:rsidP="003C6EDC">
            <w:pPr>
              <w:widowControl w:val="0"/>
              <w:spacing w:line="251" w:lineRule="auto"/>
              <w:rPr>
                <w:rFonts w:cstheme="minorHAnsi"/>
              </w:rPr>
            </w:pPr>
            <w:r w:rsidRPr="008B447C">
              <w:rPr>
                <w:rFonts w:cstheme="minorHAnsi"/>
              </w:rPr>
              <w:t>En definitiva, esta situación de aprendizaje ofrece una experiencia educativa integral que combina la reflexión, la creatividad y la vivencia cristiana, permitiendo al alumnado descubrir que cada persona es llamada por Dios a una misión única. A través de un enfoque activo, cooperativo y pastoral, se favorece no solo la adquisición de saberes religiosos, sino también el desarrollo de competencias personales, sociales y espirituales que dan sentido al aprendizaje. “Descubriendo mi vocación” se convierte así en una propuesta actual y necesaria, que ayuda a los niños y niñas de hoy a mirar su vida con esperanza, reconocer sus dones y abrirse a la llamada de Jesús, que sigue invitando a dejar las redes para seguirle con alegría y compromiso.</w:t>
            </w:r>
          </w:p>
          <w:p w:rsidR="003C6EDC" w:rsidRPr="008B447C" w:rsidRDefault="003C6EDC" w:rsidP="003C6EDC">
            <w:pPr>
              <w:widowControl w:val="0"/>
              <w:spacing w:line="251" w:lineRule="auto"/>
              <w:rPr>
                <w:rFonts w:eastAsia="Arial" w:cstheme="minorHAnsi"/>
                <w:b/>
                <w:color w:val="000000"/>
              </w:rPr>
            </w:pPr>
            <w:r w:rsidRPr="008B447C">
              <w:rPr>
                <w:rFonts w:eastAsia="Arial" w:cstheme="minorHAnsi"/>
                <w:b/>
                <w:color w:val="000000"/>
              </w:rPr>
              <w:t>Descripción del producto final</w:t>
            </w:r>
          </w:p>
          <w:p w:rsidR="003C6EDC" w:rsidRPr="008B447C" w:rsidRDefault="003C6EDC" w:rsidP="003C6EDC">
            <w:pPr>
              <w:widowControl w:val="0"/>
              <w:spacing w:line="251" w:lineRule="auto"/>
              <w:rPr>
                <w:rFonts w:cstheme="minorHAnsi"/>
              </w:rPr>
            </w:pPr>
            <w:r w:rsidRPr="008B447C">
              <w:rPr>
                <w:rFonts w:cstheme="minorHAnsi"/>
              </w:rPr>
              <w:t xml:space="preserve">El producto final de esta situación de aprendizaje consiste en la </w:t>
            </w:r>
            <w:r w:rsidRPr="008B447C">
              <w:rPr>
                <w:rStyle w:val="Textoennegrita"/>
                <w:rFonts w:cstheme="minorHAnsi"/>
              </w:rPr>
              <w:t>elaboración de un mural o exposición colectiva</w:t>
            </w:r>
            <w:r w:rsidRPr="008B447C">
              <w:rPr>
                <w:rFonts w:cstheme="minorHAnsi"/>
              </w:rPr>
              <w:t xml:space="preserve"> sobre las diferentes vocaciones en la Iglesia: sacerdotal, consagrada y laical. Cada equipo de alumnos investiga, diseña y presenta una parte del mural representando su vocación asignada mediante textos, imágenes, símbolos, citas bíblicas y testimonios. El resultado se expone en un espacio común del centro (aula, pasillo o hall) como expresión visible del trabajo cooperativo y del descubrimiento personal de la llamada de Dios. Este producto final no solo refleja los aprendizajes adquiridos, sino que se convierte en un testimonio público de fe, gratitud y compromiso con la misión de la Iglesia.</w:t>
            </w:r>
          </w:p>
          <w:p w:rsidR="003C6EDC" w:rsidRPr="008B447C" w:rsidRDefault="003C6EDC" w:rsidP="003C6EDC">
            <w:pPr>
              <w:widowControl w:val="0"/>
              <w:spacing w:line="251" w:lineRule="auto"/>
              <w:rPr>
                <w:rFonts w:eastAsia="Arial" w:cstheme="minorHAnsi"/>
                <w:b/>
                <w:color w:val="000000"/>
              </w:rPr>
            </w:pPr>
          </w:p>
          <w:p w:rsidR="003C6EDC" w:rsidRPr="008B447C" w:rsidRDefault="003C6EDC" w:rsidP="003C6EDC">
            <w:pPr>
              <w:widowControl w:val="0"/>
              <w:spacing w:line="251" w:lineRule="auto"/>
              <w:rPr>
                <w:rFonts w:eastAsia="Arial" w:cstheme="minorHAnsi"/>
                <w:b/>
              </w:rPr>
            </w:pPr>
            <w:r w:rsidRPr="008B447C">
              <w:rPr>
                <w:rFonts w:eastAsia="Arial" w:cstheme="minorHAnsi"/>
                <w:b/>
              </w:rPr>
              <w:t>Otros aspectos a tener en cuenta</w:t>
            </w:r>
          </w:p>
          <w:p w:rsidR="003C6EDC" w:rsidRPr="008B447C" w:rsidRDefault="003C6EDC" w:rsidP="003C6EDC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La aplicación de esta situación de aprendizaje requiere una cuidadosa planificación que asegure la coherencia entre los objetivos, las actividades y la evaluación. Es fundamental organizar las sesiones de modo progresivo, pasando de la motivación inicial a la acción y a la reflexión final, de manera que el alumnado viva un proceso integral de descubrimiento personal y espiritual. También resulta conveniente coordinar la propuesta con otras áreas, como Lengua, Artística o Valores Sociales y Cívicos, para reforzar el carácter competencial e interdisciplinar del aprendizaje.</w:t>
            </w:r>
          </w:p>
          <w:p w:rsidR="003C6EDC" w:rsidRPr="008B447C" w:rsidRDefault="003C6EDC" w:rsidP="003C6EDC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La atención a la diversidad ocupa un lugar esencial. Aplicando los principios del Diseño Universal para el Aprendizaje (DUA), se deben ofrecer distintas formas de acceder a la información, participar en las tareas y expresar lo aprendido. Las actividades deben ser variadas, combinando lo visual, lo manual, lo digital y lo oral, para permitir que cada alumno participe desde sus capacidades y estilos de aprendizaje. De este modo, se favorece un ambiente inclusivo que refleje el valor cristiano de la diversidad como riqueza.</w:t>
            </w:r>
          </w:p>
          <w:p w:rsidR="003C6EDC" w:rsidRPr="008B447C" w:rsidRDefault="003C6EDC" w:rsidP="003C6EDC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El clima de aula ha de fomentar la colaboración, el respeto y la escucha activa. El trabajo cooperativo, las dinámicas de grupo y la reflexión compartida ayudarán a construir una comunidad de aprendizaje donde cada estudiante se sienta parte importante del proyecto. El docente actuará como guía y acompañante, estimulando el pensamiento, el diálogo y la responsabilidad compartida, de forma que la experiencia refleje la dimensión comunitaria de la Iglesia.</w:t>
            </w:r>
          </w:p>
          <w:p w:rsidR="003C6EDC" w:rsidRPr="008B447C" w:rsidRDefault="003C6EDC" w:rsidP="003C6EDC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Asimismo, se recomienda integrar recursos digitales y materiales manipulativos que faciliten la investigación y la creatividad. El uso de la pizarra digital, vídeos, herramientas interactivas o materiales plásticos hará que el aprendizaje sea más atractivo y significativo. Siempre que sea posible, puede incluirse la presencia o testimonio de un sacerdote o religioso, ofreciendo un contacto real con las vocaciones que se estudian.</w:t>
            </w:r>
          </w:p>
          <w:p w:rsidR="00236D9A" w:rsidRPr="00EF5C3D" w:rsidRDefault="003C6EDC" w:rsidP="003C6EDC">
            <w:pPr>
              <w:pStyle w:val="NormalWeb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Finalmente, no debe olvidarse la dimensión espiritual y pastoral, clave en esta propuesta. Espacios de oración, silencio o interioridad ayudarán al alumnado a conectar con el sentido profundo de la vocación y con su propia experiencia de fe. La evaluación, por su parte, debe entenderse como un proceso continuo, reflexivo y formativo, que valore el esfuerzo, la cooperación y la interiorización del mensaje cristiano más que los resultados finales.</w:t>
            </w:r>
          </w:p>
        </w:tc>
      </w:tr>
    </w:tbl>
    <w:p w:rsidR="005405E5" w:rsidRDefault="005405E5"/>
    <w:tbl>
      <w:tblPr>
        <w:tblpPr w:leftFromText="141" w:rightFromText="141" w:vertAnchor="text" w:horzAnchor="margin" w:tblpY="-107"/>
        <w:tblW w:w="1541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5413"/>
      </w:tblGrid>
      <w:tr w:rsidR="00236D9A" w:rsidRPr="000940A3" w:rsidTr="00E9624C">
        <w:trPr>
          <w:trHeight w:val="264"/>
        </w:trPr>
        <w:tc>
          <w:tcPr>
            <w:tcW w:w="1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0940A3" w:rsidRDefault="00236D9A" w:rsidP="00E9624C">
            <w:pPr>
              <w:widowControl w:val="0"/>
              <w:spacing w:line="251" w:lineRule="auto"/>
              <w:ind w:left="2"/>
              <w:jc w:val="center"/>
              <w:rPr>
                <w:rFonts w:eastAsia="Arial" w:cstheme="minorHAnsi"/>
                <w:b/>
                <w:color w:val="FFFFFF"/>
              </w:rPr>
            </w:pPr>
            <w:r w:rsidRPr="000940A3">
              <w:rPr>
                <w:rFonts w:eastAsia="Arial" w:cstheme="minorHAnsi"/>
                <w:b/>
                <w:color w:val="FFFFFF"/>
              </w:rPr>
              <w:t>CONCRECIÓN CURRICULAR</w:t>
            </w:r>
          </w:p>
        </w:tc>
      </w:tr>
      <w:tr w:rsidR="00236D9A" w:rsidRPr="000940A3" w:rsidTr="00E9624C">
        <w:trPr>
          <w:trHeight w:val="264"/>
        </w:trPr>
        <w:tc>
          <w:tcPr>
            <w:tcW w:w="15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0940A3" w:rsidRDefault="00236D9A" w:rsidP="00E9624C">
            <w:pPr>
              <w:widowControl w:val="0"/>
              <w:spacing w:line="251" w:lineRule="auto"/>
              <w:ind w:left="2"/>
              <w:jc w:val="center"/>
              <w:rPr>
                <w:rFonts w:eastAsia="Arial" w:cstheme="minorHAnsi"/>
                <w:b/>
                <w:color w:val="FFFFFF"/>
              </w:rPr>
            </w:pPr>
          </w:p>
        </w:tc>
      </w:tr>
      <w:tr w:rsidR="00236D9A" w:rsidRPr="000940A3" w:rsidTr="00E9624C">
        <w:trPr>
          <w:trHeight w:val="264"/>
        </w:trPr>
        <w:tc>
          <w:tcPr>
            <w:tcW w:w="1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6EDC" w:rsidRPr="008B447C" w:rsidRDefault="003C6EDC" w:rsidP="003C6EDC">
            <w:pPr>
              <w:widowControl w:val="0"/>
              <w:spacing w:line="251" w:lineRule="auto"/>
              <w:ind w:left="2"/>
              <w:rPr>
                <w:rFonts w:eastAsia="Arial" w:cstheme="minorHAnsi"/>
                <w:b/>
                <w:color w:val="000000"/>
              </w:rPr>
            </w:pPr>
            <w:r w:rsidRPr="008B447C">
              <w:rPr>
                <w:rFonts w:eastAsia="Arial" w:cstheme="minorHAnsi"/>
                <w:b/>
                <w:color w:val="000000"/>
              </w:rPr>
              <w:t>Objetivos de etapa</w:t>
            </w:r>
          </w:p>
          <w:p w:rsidR="003C6EDC" w:rsidRPr="008B447C" w:rsidRDefault="003C6EDC" w:rsidP="003C6EDC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8B447C">
              <w:rPr>
                <w:rFonts w:eastAsia="Times New Roman" w:cstheme="minorHAnsi"/>
                <w:lang w:val="es-ES" w:eastAsia="es-ES"/>
              </w:rPr>
              <w:t>Conocer y apreciar los</w:t>
            </w:r>
            <w:r w:rsidRPr="008B447C">
              <w:rPr>
                <w:rFonts w:eastAsia="Times New Roman" w:cstheme="minorHAnsi"/>
                <w:b/>
                <w:bCs/>
                <w:lang w:val="es-ES" w:eastAsia="es-ES"/>
              </w:rPr>
              <w:t xml:space="preserve"> valores y las normas de convivencia</w:t>
            </w:r>
            <w:r w:rsidRPr="008B447C">
              <w:rPr>
                <w:rFonts w:eastAsia="Times New Roman" w:cstheme="minorHAnsi"/>
                <w:lang w:val="es-ES" w:eastAsia="es-ES"/>
              </w:rPr>
              <w:t>, aprender a obrar de acuerdo con ellas de forma empática, prepararse para el ejercicio activo de la ciudadanía y respetar los derechos humanos, así como el pluralismo propio de una sociedad democrática.</w:t>
            </w:r>
          </w:p>
          <w:p w:rsidR="003C6EDC" w:rsidRPr="008B447C" w:rsidRDefault="003C6EDC" w:rsidP="003C6EDC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8B447C">
              <w:rPr>
                <w:rFonts w:eastAsia="Times New Roman" w:cstheme="minorHAnsi"/>
                <w:lang w:val="es-ES" w:eastAsia="es-ES"/>
              </w:rPr>
              <w:t xml:space="preserve">Desarrollar </w:t>
            </w:r>
            <w:r w:rsidRPr="008B447C">
              <w:rPr>
                <w:rFonts w:eastAsia="Times New Roman" w:cstheme="minorHAnsi"/>
                <w:b/>
                <w:bCs/>
                <w:lang w:val="es-ES" w:eastAsia="es-ES"/>
              </w:rPr>
              <w:t>hábitos de trabajo individual y de equipo</w:t>
            </w:r>
            <w:r w:rsidRPr="008B447C">
              <w:rPr>
                <w:rFonts w:eastAsia="Times New Roman" w:cstheme="minorHAnsi"/>
                <w:lang w:val="es-ES" w:eastAsia="es-ES"/>
              </w:rPr>
              <w:t>, de esfuerzo y de responsabilidad en el estudio, así como actitudes de confianza en sí mismos, sentido crítico, iniciativa personal, curiosidad, interés y creatividad en el aprendizaje, y espíritu emprendedor.</w:t>
            </w:r>
          </w:p>
          <w:p w:rsidR="003C6EDC" w:rsidRPr="008B447C" w:rsidRDefault="003C6EDC" w:rsidP="003C6EDC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8B447C">
              <w:rPr>
                <w:rFonts w:eastAsia="Times New Roman" w:cstheme="minorHAnsi"/>
                <w:lang w:val="es-ES" w:eastAsia="es-ES"/>
              </w:rPr>
              <w:t>Conocer, comprender y respetar las diferentes culturas y las diferencias entre las personas, la</w:t>
            </w:r>
            <w:r w:rsidRPr="008B447C">
              <w:rPr>
                <w:rFonts w:eastAsia="Times New Roman" w:cstheme="minorHAnsi"/>
                <w:b/>
                <w:bCs/>
                <w:lang w:val="es-ES" w:eastAsia="es-ES"/>
              </w:rPr>
              <w:t xml:space="preserve"> igualdad de derechos y oportunidades</w:t>
            </w:r>
            <w:r w:rsidRPr="008B447C">
              <w:rPr>
                <w:rFonts w:eastAsia="Times New Roman" w:cstheme="minorHAnsi"/>
                <w:lang w:val="es-ES" w:eastAsia="es-ES"/>
              </w:rPr>
              <w:t xml:space="preserve"> de hombres y mujeres y la no discriminación de personas por motivos de etnia, orientación o identidad sexual, religión o creencias, discapacidad u otras condiciones.</w:t>
            </w:r>
          </w:p>
          <w:p w:rsidR="003C6EDC" w:rsidRDefault="003C6EDC" w:rsidP="003C6EDC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8B447C">
              <w:rPr>
                <w:rFonts w:eastAsia="Times New Roman" w:cstheme="minorHAnsi"/>
                <w:lang w:val="es-ES" w:eastAsia="es-ES"/>
              </w:rPr>
              <w:t xml:space="preserve">Utilizar diferentes </w:t>
            </w:r>
            <w:r w:rsidRPr="008B447C">
              <w:rPr>
                <w:rFonts w:eastAsia="Times New Roman" w:cstheme="minorHAnsi"/>
                <w:b/>
                <w:bCs/>
                <w:lang w:val="es-ES" w:eastAsia="es-ES"/>
              </w:rPr>
              <w:t>representaciones y expresiones artísticas</w:t>
            </w:r>
            <w:r w:rsidRPr="008B447C">
              <w:rPr>
                <w:rFonts w:eastAsia="Times New Roman" w:cstheme="minorHAnsi"/>
                <w:lang w:val="es-ES" w:eastAsia="es-ES"/>
              </w:rPr>
              <w:t xml:space="preserve"> e iniciarse en la construcción de propuestas visuales y audiovisuales.</w:t>
            </w:r>
          </w:p>
          <w:p w:rsidR="00236D9A" w:rsidRPr="003C6EDC" w:rsidRDefault="003C6EDC" w:rsidP="003C6EDC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3C6EDC">
              <w:rPr>
                <w:rFonts w:eastAsia="Times New Roman" w:cstheme="minorHAnsi"/>
                <w:lang w:val="es-ES" w:eastAsia="es-ES"/>
              </w:rPr>
              <w:t xml:space="preserve">Desarrollar sus </w:t>
            </w:r>
            <w:r w:rsidRPr="003C6EDC">
              <w:rPr>
                <w:rFonts w:eastAsia="Times New Roman" w:cstheme="minorHAnsi"/>
                <w:b/>
                <w:bCs/>
                <w:lang w:val="es-ES" w:eastAsia="es-ES"/>
              </w:rPr>
              <w:t>capacidades afectivas</w:t>
            </w:r>
            <w:r w:rsidRPr="003C6EDC">
              <w:rPr>
                <w:rFonts w:eastAsia="Times New Roman" w:cstheme="minorHAnsi"/>
                <w:lang w:val="es-ES" w:eastAsia="es-ES"/>
              </w:rPr>
              <w:t xml:space="preserve"> en todos los ámbitos de la personalidad y en sus relaciones con las demás personas, así como una actitud contraria a la violencia, a los prejuicios de cualquier tipo y a los estereotipos sexistas.</w:t>
            </w:r>
          </w:p>
        </w:tc>
      </w:tr>
      <w:tr w:rsidR="00236D9A" w:rsidRPr="000940A3" w:rsidTr="00E9624C">
        <w:trPr>
          <w:trHeight w:val="1119"/>
        </w:trPr>
        <w:tc>
          <w:tcPr>
            <w:tcW w:w="15413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pPr w:leftFromText="141" w:rightFromText="141" w:vertAnchor="text" w:horzAnchor="margin" w:tblpY="101"/>
              <w:tblW w:w="15413" w:type="dxa"/>
              <w:tblLayout w:type="fixed"/>
              <w:tblCellMar>
                <w:left w:w="10" w:type="dxa"/>
                <w:right w:w="10" w:type="dxa"/>
              </w:tblCellMar>
              <w:tblLook w:val="0000"/>
            </w:tblPr>
            <w:tblGrid>
              <w:gridCol w:w="1985"/>
              <w:gridCol w:w="533"/>
              <w:gridCol w:w="2727"/>
              <w:gridCol w:w="2552"/>
              <w:gridCol w:w="7616"/>
            </w:tblGrid>
            <w:tr w:rsidR="00236D9A" w:rsidRPr="000940A3" w:rsidTr="00E9624C">
              <w:trPr>
                <w:trHeight w:val="327"/>
              </w:trPr>
              <w:tc>
                <w:tcPr>
                  <w:tcW w:w="15413" w:type="dxa"/>
                  <w:gridSpan w:val="5"/>
                  <w:tcBorders>
                    <w:bottom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36D9A" w:rsidRPr="000940A3" w:rsidRDefault="00236D9A" w:rsidP="00E9624C">
                  <w:pPr>
                    <w:widowControl w:val="0"/>
                    <w:rPr>
                      <w:rFonts w:eastAsia="Arial" w:cstheme="minorHAnsi"/>
                      <w:b/>
                    </w:rPr>
                  </w:pPr>
                </w:p>
              </w:tc>
            </w:tr>
            <w:tr w:rsidR="003C6EDC" w:rsidRPr="000940A3" w:rsidTr="00E9624C">
              <w:trPr>
                <w:trHeight w:val="651"/>
              </w:trPr>
              <w:tc>
                <w:tcPr>
                  <w:tcW w:w="1541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000001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6EDC" w:rsidRPr="008B447C" w:rsidRDefault="003C6EDC" w:rsidP="003C6EDC">
                  <w:pPr>
                    <w:widowControl w:val="0"/>
                    <w:rPr>
                      <w:rFonts w:eastAsia="Arial" w:cstheme="minorHAnsi"/>
                      <w:b/>
                      <w:color w:val="000000"/>
                    </w:rPr>
                  </w:pPr>
                  <w:r w:rsidRPr="008B447C">
                    <w:rPr>
                      <w:rFonts w:eastAsia="Arial" w:cstheme="minorHAnsi"/>
                      <w:b/>
                      <w:color w:val="000000"/>
                    </w:rPr>
                    <w:t>Competencia específica</w:t>
                  </w:r>
                </w:p>
                <w:p w:rsidR="003C6EDC" w:rsidRPr="008B447C" w:rsidRDefault="003C6EDC" w:rsidP="003C6EDC">
                  <w:pPr>
                    <w:widowControl w:val="0"/>
                    <w:rPr>
                      <w:rFonts w:eastAsia="Arial" w:cstheme="minorHAnsi"/>
                      <w:b/>
                      <w:color w:val="FF0000"/>
                    </w:rPr>
                  </w:pPr>
                  <w:r w:rsidRPr="008B447C">
                    <w:rPr>
                      <w:rStyle w:val="Textoennegrita"/>
                      <w:rFonts w:cstheme="minorHAnsi"/>
                    </w:rPr>
                    <w:t xml:space="preserve">CE1. </w:t>
                  </w:r>
                  <w:r w:rsidRPr="008B447C">
                    <w:rPr>
                      <w:rFonts w:cstheme="minorHAnsi"/>
                    </w:rPr>
                    <w:t xml:space="preserve"> </w:t>
                  </w:r>
                  <w:r w:rsidRPr="008B447C">
                    <w:rPr>
                      <w:rStyle w:val="Textoennegrita"/>
                      <w:rFonts w:cstheme="minorHAnsi"/>
                    </w:rPr>
                    <w:t>Descubrir, identificar y expresar los elementos clave de la dignidad y la identidad personal en situaciones vitales cercanas, a través de biografías inspiradoras y relatos bíblicos de alcance antropológico, para ir conformando la propia identidad y sus relaciones con autonomía, responsabilidad y empatía.</w:t>
                  </w:r>
                </w:p>
              </w:tc>
            </w:tr>
            <w:tr w:rsidR="003C6EDC" w:rsidRPr="000940A3" w:rsidTr="00E9624C">
              <w:trPr>
                <w:trHeight w:val="983"/>
              </w:trPr>
              <w:tc>
                <w:tcPr>
                  <w:tcW w:w="2518" w:type="dxa"/>
                  <w:gridSpan w:val="2"/>
                  <w:tcBorders>
                    <w:top w:val="single" w:sz="4" w:space="0" w:color="000001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6EDC" w:rsidRPr="008B447C" w:rsidRDefault="003C6EDC" w:rsidP="003C6EDC">
                  <w:pPr>
                    <w:jc w:val="center"/>
                    <w:rPr>
                      <w:rFonts w:eastAsia="Arial" w:cstheme="minorHAnsi"/>
                      <w:b/>
                      <w:color w:val="000000"/>
                    </w:rPr>
                  </w:pPr>
                  <w:r w:rsidRPr="008B447C">
                    <w:rPr>
                      <w:rFonts w:eastAsia="Arial" w:cstheme="minorHAnsi"/>
                      <w:b/>
                      <w:color w:val="000000"/>
                    </w:rPr>
                    <w:t>Descriptores del perfil de salida</w:t>
                  </w:r>
                </w:p>
                <w:p w:rsidR="003C6EDC" w:rsidRPr="008B447C" w:rsidRDefault="003C6EDC" w:rsidP="003C6EDC">
                  <w:pPr>
                    <w:rPr>
                      <w:rFonts w:eastAsia="Arial" w:cstheme="minorHAnsi"/>
                      <w:color w:val="FF0000"/>
                    </w:rPr>
                  </w:pPr>
                  <w:r w:rsidRPr="008B447C">
                    <w:rPr>
                      <w:rFonts w:cstheme="minorHAnsi"/>
                    </w:rPr>
                    <w:t>CCL1, CCL3, CD1, CD4, CPSAA1, CPSAA2, CPSAA4, CPSAA5, CE2, CE3, CCEC3.</w:t>
                  </w:r>
                </w:p>
              </w:tc>
              <w:tc>
                <w:tcPr>
                  <w:tcW w:w="5279" w:type="dxa"/>
                  <w:gridSpan w:val="2"/>
                  <w:tcBorders>
                    <w:top w:val="single" w:sz="4" w:space="0" w:color="000001"/>
                    <w:left w:val="single" w:sz="4" w:space="0" w:color="auto"/>
                    <w:bottom w:val="single" w:sz="4" w:space="0" w:color="auto"/>
                    <w:right w:val="single" w:sz="4" w:space="0" w:color="000001"/>
                  </w:tcBorders>
                  <w:shd w:val="clear" w:color="auto" w:fill="FFFFFF"/>
                </w:tcPr>
                <w:p w:rsidR="003C6EDC" w:rsidRPr="008B447C" w:rsidRDefault="003C6EDC" w:rsidP="003C6EDC">
                  <w:pPr>
                    <w:widowControl w:val="0"/>
                    <w:jc w:val="center"/>
                    <w:rPr>
                      <w:rFonts w:eastAsia="Arial" w:cstheme="minorHAnsi"/>
                      <w:b/>
                      <w:color w:val="000000"/>
                    </w:rPr>
                  </w:pPr>
                  <w:r w:rsidRPr="008B447C">
                    <w:rPr>
                      <w:rFonts w:eastAsia="Arial" w:cstheme="minorHAnsi"/>
                      <w:b/>
                      <w:color w:val="000000"/>
                    </w:rPr>
                    <w:t>Criterios de evaluación</w:t>
                  </w:r>
                </w:p>
                <w:p w:rsidR="003C6EDC" w:rsidRPr="008B447C" w:rsidRDefault="003C6EDC" w:rsidP="003C6EDC">
                  <w:pPr>
                    <w:widowControl w:val="0"/>
                    <w:rPr>
                      <w:rFonts w:eastAsia="Arial" w:cstheme="minorHAnsi"/>
                      <w:i/>
                    </w:rPr>
                  </w:pPr>
                  <w:r w:rsidRPr="003C6EDC">
                    <w:rPr>
                      <w:rFonts w:eastAsia="Arial" w:cstheme="minorHAnsi"/>
                      <w:bCs/>
                    </w:rPr>
                    <w:t>1.1.</w:t>
                  </w:r>
                  <w:r w:rsidRPr="008B447C">
                    <w:rPr>
                      <w:rFonts w:eastAsia="Arial" w:cstheme="minorHAnsi"/>
                      <w:b/>
                      <w:bCs/>
                    </w:rPr>
                    <w:t xml:space="preserve"> </w:t>
                  </w:r>
                  <w:r w:rsidRPr="008B447C">
                    <w:rPr>
                      <w:rFonts w:cstheme="minorHAnsi"/>
                    </w:rPr>
                    <w:t xml:space="preserve"> Reconocer y expresar a través de composiciones orales, escritas y artísticas los elementos clave de la dignidad y la identidad personal, relacionándolas con diferentes situaciones vitales, teniendo en cuenta biografías y relatos bíblicos de vocación y misión.</w:t>
                  </w:r>
                </w:p>
              </w:tc>
              <w:tc>
                <w:tcPr>
                  <w:tcW w:w="761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6EDC" w:rsidRPr="008B447C" w:rsidRDefault="003C6EDC" w:rsidP="003C6EDC">
                  <w:pPr>
                    <w:widowControl w:val="0"/>
                    <w:jc w:val="center"/>
                    <w:rPr>
                      <w:rFonts w:eastAsia="Arial" w:cstheme="minorHAnsi"/>
                      <w:b/>
                      <w:color w:val="000000"/>
                    </w:rPr>
                  </w:pPr>
                  <w:r w:rsidRPr="008B447C">
                    <w:rPr>
                      <w:rFonts w:eastAsia="Arial" w:cstheme="minorHAnsi"/>
                      <w:b/>
                      <w:color w:val="000000"/>
                    </w:rPr>
                    <w:t>Saberes básicos</w:t>
                  </w:r>
                </w:p>
                <w:p w:rsidR="003C6EDC" w:rsidRPr="008B447C" w:rsidRDefault="003C6EDC" w:rsidP="003C6EDC">
                  <w:pPr>
                    <w:pStyle w:val="NormalWeb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B447C">
                    <w:rPr>
                      <w:rStyle w:val="Textoennegrita"/>
                      <w:rFonts w:asciiTheme="minorHAnsi" w:hAnsiTheme="minorHAnsi" w:cstheme="minorHAnsi"/>
                      <w:sz w:val="22"/>
                      <w:szCs w:val="22"/>
                    </w:rPr>
                    <w:t>Bloque A. Identidad personal y relaciones en diálogo con el mensaje cristiano</w:t>
                  </w:r>
                </w:p>
                <w:p w:rsidR="003C6EDC" w:rsidRPr="008B447C" w:rsidRDefault="003C6EDC" w:rsidP="003C6EDC">
                  <w:pPr>
                    <w:pStyle w:val="NormalWeb"/>
                    <w:numPr>
                      <w:ilvl w:val="0"/>
                      <w:numId w:val="23"/>
                    </w:num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B447C">
                    <w:rPr>
                      <w:rFonts w:asciiTheme="minorHAnsi" w:hAnsiTheme="minorHAnsi" w:cstheme="minorHAnsi"/>
                      <w:sz w:val="22"/>
                      <w:szCs w:val="22"/>
                    </w:rPr>
                    <w:t>La centralidad de la persona en el mensaje cristiano.</w:t>
                  </w:r>
                </w:p>
                <w:p w:rsidR="003C6EDC" w:rsidRPr="008B447C" w:rsidRDefault="003C6EDC" w:rsidP="003C6EDC">
                  <w:pPr>
                    <w:pStyle w:val="NormalWeb"/>
                    <w:numPr>
                      <w:ilvl w:val="0"/>
                      <w:numId w:val="23"/>
                    </w:num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B447C">
                    <w:rPr>
                      <w:rFonts w:asciiTheme="minorHAnsi" w:hAnsiTheme="minorHAnsi" w:cstheme="minorHAnsi"/>
                      <w:sz w:val="22"/>
                      <w:szCs w:val="22"/>
                    </w:rPr>
                    <w:t>La dignidad del ser humano.</w:t>
                  </w:r>
                </w:p>
                <w:p w:rsidR="003C6EDC" w:rsidRPr="008B447C" w:rsidRDefault="003C6EDC" w:rsidP="003C6EDC">
                  <w:pPr>
                    <w:pStyle w:val="NormalWeb"/>
                    <w:numPr>
                      <w:ilvl w:val="0"/>
                      <w:numId w:val="23"/>
                    </w:num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B447C">
                    <w:rPr>
                      <w:rFonts w:asciiTheme="minorHAnsi" w:hAnsiTheme="minorHAnsi" w:cstheme="minorHAnsi"/>
                      <w:sz w:val="22"/>
                      <w:szCs w:val="22"/>
                    </w:rPr>
                    <w:t>Relatos bíblicos de vocación y misión.</w:t>
                  </w:r>
                </w:p>
                <w:p w:rsidR="003C6EDC" w:rsidRPr="008B447C" w:rsidRDefault="003C6EDC" w:rsidP="003C6EDC">
                  <w:pPr>
                    <w:pStyle w:val="NormalWeb"/>
                    <w:numPr>
                      <w:ilvl w:val="0"/>
                      <w:numId w:val="23"/>
                    </w:num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B447C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Toma de conciencia de la experiencia personal y del modo de </w:t>
                  </w:r>
                  <w:r w:rsidRPr="008B447C">
                    <w:rPr>
                      <w:rFonts w:asciiTheme="minorHAnsi" w:hAnsiTheme="minorHAnsi" w:cstheme="minorHAnsi"/>
                      <w:sz w:val="22"/>
                      <w:szCs w:val="22"/>
                    </w:rPr>
                    <w:lastRenderedPageBreak/>
                    <w:t>relacionarnos con los demás y con Dios.</w:t>
                  </w:r>
                </w:p>
                <w:p w:rsidR="003C6EDC" w:rsidRPr="008B447C" w:rsidRDefault="003C6EDC" w:rsidP="003C6EDC">
                  <w:pPr>
                    <w:pStyle w:val="NormalWeb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B447C">
                    <w:rPr>
                      <w:rStyle w:val="Textoennegrita"/>
                      <w:rFonts w:asciiTheme="minorHAnsi" w:hAnsiTheme="minorHAnsi" w:cstheme="minorHAnsi"/>
                      <w:sz w:val="22"/>
                      <w:szCs w:val="22"/>
                    </w:rPr>
                    <w:t>Bloque B. Cosmovisiones, tradición cristiana y cultura</w:t>
                  </w:r>
                </w:p>
                <w:p w:rsidR="003C6EDC" w:rsidRPr="008B447C" w:rsidRDefault="003C6EDC" w:rsidP="003C6EDC">
                  <w:pPr>
                    <w:pStyle w:val="NormalWeb"/>
                    <w:numPr>
                      <w:ilvl w:val="0"/>
                      <w:numId w:val="24"/>
                    </w:num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B447C">
                    <w:rPr>
                      <w:rFonts w:asciiTheme="minorHAnsi" w:hAnsiTheme="minorHAnsi" w:cstheme="minorHAnsi"/>
                      <w:sz w:val="22"/>
                      <w:szCs w:val="22"/>
                    </w:rPr>
                    <w:t>Relatos bíblicos que describen la vida de Jesús con los Apóstoles y las primeras comunidades cristianas.</w:t>
                  </w:r>
                </w:p>
                <w:p w:rsidR="003C6EDC" w:rsidRPr="008A15E0" w:rsidRDefault="003C6EDC" w:rsidP="003C6EDC">
                  <w:pPr>
                    <w:pStyle w:val="NormalWeb"/>
                    <w:numPr>
                      <w:ilvl w:val="0"/>
                      <w:numId w:val="24"/>
                    </w:num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B447C">
                    <w:rPr>
                      <w:rFonts w:asciiTheme="minorHAnsi" w:hAnsiTheme="minorHAnsi" w:cstheme="minorHAnsi"/>
                      <w:sz w:val="22"/>
                      <w:szCs w:val="22"/>
                    </w:rPr>
                    <w:t>María, Madre de la Iglesia.</w:t>
                  </w:r>
                </w:p>
              </w:tc>
            </w:tr>
            <w:tr w:rsidR="003C6EDC" w:rsidRPr="000940A3" w:rsidTr="00E9624C">
              <w:trPr>
                <w:trHeight w:val="651"/>
              </w:trPr>
              <w:tc>
                <w:tcPr>
                  <w:tcW w:w="15413" w:type="dxa"/>
                  <w:gridSpan w:val="5"/>
                  <w:tcBorders>
                    <w:top w:val="single" w:sz="4" w:space="0" w:color="000001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6EDC" w:rsidRPr="008B447C" w:rsidRDefault="003C6EDC" w:rsidP="003C6EDC">
                  <w:pPr>
                    <w:widowControl w:val="0"/>
                    <w:rPr>
                      <w:rFonts w:eastAsia="Arial" w:cstheme="minorHAnsi"/>
                      <w:b/>
                      <w:color w:val="000000"/>
                    </w:rPr>
                  </w:pPr>
                  <w:r w:rsidRPr="008B447C">
                    <w:rPr>
                      <w:rFonts w:eastAsia="Arial" w:cstheme="minorHAnsi"/>
                      <w:b/>
                      <w:color w:val="000000"/>
                    </w:rPr>
                    <w:lastRenderedPageBreak/>
                    <w:t>Competencia específica</w:t>
                  </w:r>
                </w:p>
                <w:p w:rsidR="003C6EDC" w:rsidRPr="008B447C" w:rsidRDefault="003C6EDC" w:rsidP="003C6EDC">
                  <w:pPr>
                    <w:widowControl w:val="0"/>
                    <w:rPr>
                      <w:rFonts w:eastAsia="Arial" w:cstheme="minorHAnsi"/>
                      <w:b/>
                      <w:color w:val="000000"/>
                    </w:rPr>
                  </w:pPr>
                  <w:r w:rsidRPr="008B447C">
                    <w:rPr>
                      <w:rStyle w:val="Textoennegrita"/>
                      <w:rFonts w:cstheme="minorHAnsi"/>
                    </w:rPr>
                    <w:t>CE2.</w:t>
                  </w:r>
                  <w:r w:rsidRPr="008B447C">
                    <w:rPr>
                      <w:rFonts w:cstheme="minorHAnsi"/>
                    </w:rPr>
                    <w:t xml:space="preserve"> </w:t>
                  </w:r>
                  <w:r w:rsidRPr="008B447C">
                    <w:rPr>
                      <w:rStyle w:val="nfasis"/>
                      <w:rFonts w:cstheme="minorHAnsi"/>
                      <w:b/>
                      <w:i w:val="0"/>
                    </w:rPr>
                    <w:t>Descubrir, reconocer y estimar la dimensión socioemocional expresada en la participación en diferentes estructuras de pertenencia, desarrollando destrezas y actitudes sociales teniendo en cuenta algunos principios generales de la ética cristiana, para la mejora de la convivencia y la sostenibilidad del planeta.</w:t>
                  </w:r>
                </w:p>
              </w:tc>
            </w:tr>
            <w:tr w:rsidR="003C6EDC" w:rsidRPr="000940A3" w:rsidTr="00E9624C">
              <w:trPr>
                <w:trHeight w:val="693"/>
              </w:trPr>
              <w:tc>
                <w:tcPr>
                  <w:tcW w:w="2518" w:type="dxa"/>
                  <w:gridSpan w:val="2"/>
                  <w:tcBorders>
                    <w:top w:val="single" w:sz="4" w:space="0" w:color="000001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6EDC" w:rsidRPr="008B447C" w:rsidRDefault="003C6EDC" w:rsidP="003C6EDC">
                  <w:pPr>
                    <w:jc w:val="center"/>
                    <w:rPr>
                      <w:rFonts w:eastAsia="Arial" w:cstheme="minorHAnsi"/>
                      <w:b/>
                      <w:color w:val="000000"/>
                    </w:rPr>
                  </w:pPr>
                  <w:r w:rsidRPr="008B447C">
                    <w:rPr>
                      <w:rFonts w:eastAsia="Arial" w:cstheme="minorHAnsi"/>
                      <w:b/>
                      <w:color w:val="000000"/>
                    </w:rPr>
                    <w:t>Descriptores del perfil de salida</w:t>
                  </w:r>
                </w:p>
                <w:p w:rsidR="003C6EDC" w:rsidRPr="008B447C" w:rsidRDefault="003C6EDC" w:rsidP="003C6EDC">
                  <w:pPr>
                    <w:rPr>
                      <w:rFonts w:eastAsia="Arial" w:cstheme="minorHAnsi"/>
                      <w:color w:val="000000"/>
                    </w:rPr>
                  </w:pPr>
                  <w:r w:rsidRPr="008B447C">
                    <w:rPr>
                      <w:rFonts w:cstheme="minorHAnsi"/>
                    </w:rPr>
                    <w:t>CCL2, CCL5, CP3, STEM5, CD3, CPSAA3, CC1, CC2, CC4, CE1.</w:t>
                  </w:r>
                </w:p>
              </w:tc>
              <w:tc>
                <w:tcPr>
                  <w:tcW w:w="5279" w:type="dxa"/>
                  <w:gridSpan w:val="2"/>
                  <w:tcBorders>
                    <w:top w:val="single" w:sz="4" w:space="0" w:color="000001"/>
                    <w:left w:val="single" w:sz="4" w:space="0" w:color="auto"/>
                    <w:right w:val="single" w:sz="4" w:space="0" w:color="000001"/>
                  </w:tcBorders>
                  <w:shd w:val="clear" w:color="auto" w:fill="FFFFFF"/>
                </w:tcPr>
                <w:p w:rsidR="003C6EDC" w:rsidRPr="008B447C" w:rsidRDefault="003C6EDC" w:rsidP="003C6EDC">
                  <w:pPr>
                    <w:widowControl w:val="0"/>
                    <w:jc w:val="center"/>
                    <w:rPr>
                      <w:rFonts w:eastAsia="Arial" w:cstheme="minorHAnsi"/>
                      <w:b/>
                      <w:color w:val="000000"/>
                    </w:rPr>
                  </w:pPr>
                  <w:r w:rsidRPr="008B447C">
                    <w:rPr>
                      <w:rFonts w:eastAsia="Arial" w:cstheme="minorHAnsi"/>
                      <w:b/>
                      <w:color w:val="000000"/>
                    </w:rPr>
                    <w:t>Criterios de evaluación</w:t>
                  </w:r>
                </w:p>
                <w:p w:rsidR="003C6EDC" w:rsidRPr="008B447C" w:rsidRDefault="003C6EDC" w:rsidP="003C6EDC">
                  <w:pPr>
                    <w:widowControl w:val="0"/>
                    <w:rPr>
                      <w:rFonts w:eastAsia="Arial" w:cstheme="minorHAnsi"/>
                      <w:color w:val="000000"/>
                    </w:rPr>
                  </w:pPr>
                  <w:r w:rsidRPr="003C6EDC">
                    <w:rPr>
                      <w:rStyle w:val="Textoennegrita"/>
                      <w:rFonts w:cstheme="minorHAnsi"/>
                      <w:b w:val="0"/>
                    </w:rPr>
                    <w:t>2.2</w:t>
                  </w:r>
                  <w:r>
                    <w:rPr>
                      <w:rStyle w:val="Textoennegrita"/>
                      <w:rFonts w:cstheme="minorHAnsi"/>
                      <w:b w:val="0"/>
                    </w:rPr>
                    <w:t>.</w:t>
                  </w:r>
                  <w:r w:rsidRPr="008B447C">
                    <w:rPr>
                      <w:rFonts w:cstheme="minorHAnsi"/>
                      <w:i/>
                    </w:rPr>
                    <w:t xml:space="preserve"> </w:t>
                  </w:r>
                  <w:r w:rsidRPr="008B447C">
                    <w:rPr>
                      <w:rStyle w:val="nfasis"/>
                      <w:rFonts w:cstheme="minorHAnsi"/>
                      <w:i w:val="0"/>
                    </w:rPr>
                    <w:t>Apreciar las relaciones sociales como fuente de felicidad y desarrollo personal, tomando como punto de partida los relatos sobre la comunidad de Jesús de Nazaret, los Apóstoles y la Iglesia, asumiendo responsabilidades en el cuidado de las personas y del planeta.</w:t>
                  </w:r>
                </w:p>
              </w:tc>
              <w:tc>
                <w:tcPr>
                  <w:tcW w:w="7616" w:type="dxa"/>
                  <w:tcBorders>
                    <w:top w:val="single" w:sz="4" w:space="0" w:color="000001"/>
                    <w:left w:val="single" w:sz="4" w:space="0" w:color="000001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6EDC" w:rsidRPr="008B447C" w:rsidRDefault="003C6EDC" w:rsidP="003C6EDC">
                  <w:pPr>
                    <w:widowControl w:val="0"/>
                    <w:jc w:val="center"/>
                    <w:rPr>
                      <w:rFonts w:eastAsia="Arial" w:cstheme="minorHAnsi"/>
                      <w:b/>
                      <w:color w:val="000000"/>
                    </w:rPr>
                  </w:pPr>
                  <w:r w:rsidRPr="008B447C">
                    <w:rPr>
                      <w:rFonts w:eastAsia="Arial" w:cstheme="minorHAnsi"/>
                      <w:b/>
                      <w:color w:val="000000"/>
                    </w:rPr>
                    <w:t>Saberes básicos</w:t>
                  </w:r>
                </w:p>
                <w:p w:rsidR="003C6EDC" w:rsidRPr="008B447C" w:rsidRDefault="003C6EDC" w:rsidP="003C6EDC">
                  <w:pPr>
                    <w:pStyle w:val="NormalWeb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B447C">
                    <w:rPr>
                      <w:rStyle w:val="Textoennegrita"/>
                      <w:rFonts w:asciiTheme="minorHAnsi" w:hAnsiTheme="minorHAnsi" w:cstheme="minorHAnsi"/>
                      <w:sz w:val="22"/>
                      <w:szCs w:val="22"/>
                    </w:rPr>
                    <w:t>Bloque A. Identidad personal y relaciones en diálogo con el mensaje cristiano</w:t>
                  </w:r>
                </w:p>
                <w:p w:rsidR="003C6EDC" w:rsidRPr="008B447C" w:rsidRDefault="003C6EDC" w:rsidP="003C6EDC">
                  <w:pPr>
                    <w:pStyle w:val="NormalWeb"/>
                    <w:numPr>
                      <w:ilvl w:val="0"/>
                      <w:numId w:val="25"/>
                    </w:num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B447C">
                    <w:rPr>
                      <w:rFonts w:asciiTheme="minorHAnsi" w:hAnsiTheme="minorHAnsi" w:cstheme="minorHAnsi"/>
                      <w:sz w:val="22"/>
                      <w:szCs w:val="22"/>
                    </w:rPr>
                    <w:t>La importancia de la familia y la comunidad como fuente de felicidad.</w:t>
                  </w:r>
                </w:p>
                <w:p w:rsidR="003C6EDC" w:rsidRPr="008B447C" w:rsidRDefault="003C6EDC" w:rsidP="003C6EDC">
                  <w:pPr>
                    <w:pStyle w:val="NormalWeb"/>
                    <w:numPr>
                      <w:ilvl w:val="0"/>
                      <w:numId w:val="25"/>
                    </w:num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B447C">
                    <w:rPr>
                      <w:rFonts w:asciiTheme="minorHAnsi" w:hAnsiTheme="minorHAnsi" w:cstheme="minorHAnsi"/>
                      <w:sz w:val="22"/>
                      <w:szCs w:val="22"/>
                    </w:rPr>
                    <w:t>Las relaciones con los otros como oportunidad de autoconocimiento y crecimiento personal.</w:t>
                  </w:r>
                </w:p>
                <w:p w:rsidR="003C6EDC" w:rsidRPr="008B447C" w:rsidRDefault="003C6EDC" w:rsidP="003C6EDC">
                  <w:pPr>
                    <w:pStyle w:val="NormalWeb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B447C">
                    <w:rPr>
                      <w:rStyle w:val="Textoennegrita"/>
                      <w:rFonts w:asciiTheme="minorHAnsi" w:hAnsiTheme="minorHAnsi" w:cstheme="minorHAnsi"/>
                      <w:sz w:val="22"/>
                      <w:szCs w:val="22"/>
                    </w:rPr>
                    <w:t>Bloque B. Cosmovisiones, tradición cristiana y cultura</w:t>
                  </w:r>
                </w:p>
                <w:p w:rsidR="003C6EDC" w:rsidRPr="008B447C" w:rsidRDefault="003C6EDC" w:rsidP="003C6EDC">
                  <w:pPr>
                    <w:pStyle w:val="NormalWeb"/>
                    <w:numPr>
                      <w:ilvl w:val="0"/>
                      <w:numId w:val="26"/>
                    </w:num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B447C">
                    <w:rPr>
                      <w:rFonts w:asciiTheme="minorHAnsi" w:hAnsiTheme="minorHAnsi" w:cstheme="minorHAnsi"/>
                      <w:sz w:val="22"/>
                      <w:szCs w:val="22"/>
                    </w:rPr>
                    <w:t>Relatos bíblicos que describen la vida de Jesús de Nazaret con los Apóstoles y las primeras comunidades cristianas.</w:t>
                  </w:r>
                </w:p>
                <w:p w:rsidR="003C6EDC" w:rsidRPr="008B447C" w:rsidRDefault="003C6EDC" w:rsidP="003C6EDC">
                  <w:pPr>
                    <w:pStyle w:val="NormalWeb"/>
                    <w:numPr>
                      <w:ilvl w:val="0"/>
                      <w:numId w:val="26"/>
                    </w:num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B447C">
                    <w:rPr>
                      <w:rFonts w:asciiTheme="minorHAnsi" w:hAnsiTheme="minorHAnsi" w:cstheme="minorHAnsi"/>
                      <w:sz w:val="22"/>
                      <w:szCs w:val="22"/>
                    </w:rPr>
                    <w:t>La Iglesia, Pueblo de Dios, como comunidad que vive y celebra. El sacramento de la Eucaristía.</w:t>
                  </w:r>
                </w:p>
                <w:p w:rsidR="003C6EDC" w:rsidRPr="008B447C" w:rsidRDefault="003C6EDC" w:rsidP="003C6EDC">
                  <w:pPr>
                    <w:pStyle w:val="NormalWeb"/>
                    <w:numPr>
                      <w:ilvl w:val="0"/>
                      <w:numId w:val="26"/>
                    </w:num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B447C">
                    <w:rPr>
                      <w:rFonts w:asciiTheme="minorHAnsi" w:hAnsiTheme="minorHAnsi" w:cstheme="minorHAnsi"/>
                      <w:sz w:val="22"/>
                      <w:szCs w:val="22"/>
                    </w:rPr>
                    <w:t>Aprecio de la importancia de vivir la fe en comunidad para la persona creyente.</w:t>
                  </w:r>
                </w:p>
                <w:p w:rsidR="003C6EDC" w:rsidRPr="008B447C" w:rsidRDefault="003C6EDC" w:rsidP="003C6EDC">
                  <w:p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lang w:val="es-ES" w:eastAsia="es-ES"/>
                    </w:rPr>
                  </w:pPr>
                  <w:r w:rsidRPr="008B447C">
                    <w:rPr>
                      <w:rFonts w:eastAsia="Times New Roman" w:cstheme="minorHAnsi"/>
                      <w:b/>
                      <w:bCs/>
                      <w:lang w:val="es-ES" w:eastAsia="es-ES"/>
                    </w:rPr>
                    <w:t>Bloque C. Habitar el mundo plural y diverso para construir la casa común.</w:t>
                  </w:r>
                </w:p>
                <w:p w:rsidR="003C6EDC" w:rsidRPr="008A15E0" w:rsidRDefault="003C6EDC" w:rsidP="003C6EDC">
                  <w:pPr>
                    <w:pStyle w:val="NormalWeb"/>
                    <w:numPr>
                      <w:ilvl w:val="0"/>
                      <w:numId w:val="27"/>
                    </w:num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B447C">
                    <w:rPr>
                      <w:rFonts w:asciiTheme="minorHAnsi" w:hAnsiTheme="minorHAnsi" w:cstheme="minorHAnsi"/>
                      <w:sz w:val="22"/>
                      <w:szCs w:val="22"/>
                    </w:rPr>
                    <w:t>Ética del cuidado: la responsabilidad, la compasión, el perdón y el amor.</w:t>
                  </w:r>
                </w:p>
              </w:tc>
            </w:tr>
            <w:tr w:rsidR="003C6EDC" w:rsidRPr="008B447C" w:rsidTr="002912EA">
              <w:trPr>
                <w:trHeight w:val="651"/>
              </w:trPr>
              <w:tc>
                <w:tcPr>
                  <w:tcW w:w="15413" w:type="dxa"/>
                  <w:gridSpan w:val="5"/>
                  <w:tcBorders>
                    <w:top w:val="single" w:sz="4" w:space="0" w:color="000001"/>
                    <w:left w:val="single" w:sz="4" w:space="0" w:color="auto"/>
                    <w:bottom w:val="single" w:sz="4" w:space="0" w:color="000001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6EDC" w:rsidRPr="008B447C" w:rsidRDefault="003C6EDC" w:rsidP="003C6EDC">
                  <w:pPr>
                    <w:widowControl w:val="0"/>
                    <w:rPr>
                      <w:rFonts w:eastAsia="Arial" w:cstheme="minorHAnsi"/>
                      <w:b/>
                      <w:color w:val="000000"/>
                    </w:rPr>
                  </w:pPr>
                  <w:r w:rsidRPr="008B447C">
                    <w:rPr>
                      <w:rFonts w:eastAsia="Arial" w:cstheme="minorHAnsi"/>
                      <w:b/>
                      <w:color w:val="000000"/>
                    </w:rPr>
                    <w:t>Competencia específica</w:t>
                  </w:r>
                </w:p>
                <w:p w:rsidR="003C6EDC" w:rsidRPr="008B447C" w:rsidRDefault="003C6EDC" w:rsidP="003C6EDC">
                  <w:pPr>
                    <w:widowControl w:val="0"/>
                    <w:rPr>
                      <w:rFonts w:eastAsia="Arial" w:cstheme="minorHAnsi"/>
                      <w:b/>
                      <w:color w:val="000000"/>
                    </w:rPr>
                  </w:pPr>
                  <w:r w:rsidRPr="008B447C">
                    <w:rPr>
                      <w:rFonts w:eastAsia="Arial" w:cstheme="minorHAnsi"/>
                      <w:b/>
                      <w:color w:val="000000"/>
                    </w:rPr>
                    <w:t>CE5. Explorar, desarrollar y apreciar la propia interioridad y experiencia espiritual, reconociéndola en las propias emociones, afectos, símbolos y creencias, conociendo la experiencia de personajes relevantes de la tradición judeocristiana y de otras religiones, para favorecer el autoconocimiento personal, entender las vivencias de los otros y promover el diálogo y el respeto entre las diferentes tradiciones religiosas.</w:t>
                  </w:r>
                </w:p>
              </w:tc>
            </w:tr>
            <w:tr w:rsidR="003C6EDC" w:rsidRPr="005B7DD6" w:rsidTr="002912EA">
              <w:trPr>
                <w:trHeight w:val="848"/>
              </w:trPr>
              <w:tc>
                <w:tcPr>
                  <w:tcW w:w="1985" w:type="dxa"/>
                  <w:tcBorders>
                    <w:top w:val="single" w:sz="4" w:space="0" w:color="000001"/>
                    <w:left w:val="single" w:sz="4" w:space="0" w:color="auto"/>
                    <w:bottom w:val="single" w:sz="4" w:space="0" w:color="000001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6EDC" w:rsidRPr="008B447C" w:rsidRDefault="003C6EDC" w:rsidP="003C6EDC">
                  <w:pPr>
                    <w:jc w:val="center"/>
                    <w:rPr>
                      <w:rFonts w:eastAsia="Arial" w:cstheme="minorHAnsi"/>
                      <w:b/>
                      <w:color w:val="000000"/>
                    </w:rPr>
                  </w:pPr>
                  <w:r w:rsidRPr="008B447C">
                    <w:rPr>
                      <w:rFonts w:eastAsia="Arial" w:cstheme="minorHAnsi"/>
                      <w:b/>
                      <w:color w:val="000000"/>
                    </w:rPr>
                    <w:lastRenderedPageBreak/>
                    <w:t>Descriptores del perfil de salida</w:t>
                  </w:r>
                </w:p>
                <w:p w:rsidR="003C6EDC" w:rsidRPr="008B447C" w:rsidRDefault="003C6EDC" w:rsidP="003C6EDC">
                  <w:pPr>
                    <w:rPr>
                      <w:rFonts w:eastAsia="Arial" w:cstheme="minorHAnsi"/>
                      <w:color w:val="000000"/>
                    </w:rPr>
                  </w:pPr>
                  <w:r w:rsidRPr="008B447C">
                    <w:rPr>
                      <w:rFonts w:cstheme="minorHAnsi"/>
                    </w:rPr>
                    <w:t>CCL1, CPSAA1, CPSAA3, CPSAA5, CC3, CE2, CCEC1, CCEC3.</w:t>
                  </w:r>
                </w:p>
              </w:tc>
              <w:tc>
                <w:tcPr>
                  <w:tcW w:w="3260" w:type="dxa"/>
                  <w:gridSpan w:val="2"/>
                  <w:tcBorders>
                    <w:top w:val="single" w:sz="4" w:space="0" w:color="000001"/>
                    <w:left w:val="single" w:sz="4" w:space="0" w:color="auto"/>
                    <w:bottom w:val="single" w:sz="4" w:space="0" w:color="000001"/>
                    <w:right w:val="single" w:sz="4" w:space="0" w:color="000001"/>
                  </w:tcBorders>
                  <w:shd w:val="clear" w:color="auto" w:fill="FFFFFF"/>
                </w:tcPr>
                <w:p w:rsidR="003C6EDC" w:rsidRPr="008B447C" w:rsidRDefault="003C6EDC" w:rsidP="003C6EDC">
                  <w:pPr>
                    <w:widowControl w:val="0"/>
                    <w:tabs>
                      <w:tab w:val="left" w:pos="2740"/>
                      <w:tab w:val="center" w:pos="3868"/>
                    </w:tabs>
                    <w:rPr>
                      <w:rFonts w:eastAsia="Arial" w:cstheme="minorHAnsi"/>
                      <w:b/>
                      <w:color w:val="000000"/>
                    </w:rPr>
                  </w:pPr>
                  <w:r w:rsidRPr="008B447C">
                    <w:rPr>
                      <w:rFonts w:eastAsia="Arial" w:cstheme="minorHAnsi"/>
                      <w:b/>
                      <w:color w:val="000000"/>
                    </w:rPr>
                    <w:tab/>
                    <w:t>Criterios de evaluación</w:t>
                  </w:r>
                </w:p>
                <w:p w:rsidR="003C6EDC" w:rsidRPr="008B447C" w:rsidRDefault="003C6EDC" w:rsidP="003C6EDC">
                  <w:pPr>
                    <w:widowControl w:val="0"/>
                    <w:rPr>
                      <w:rFonts w:eastAsia="Arial" w:cstheme="minorHAnsi"/>
                      <w:color w:val="000000"/>
                    </w:rPr>
                  </w:pPr>
                  <w:r w:rsidRPr="008B447C">
                    <w:rPr>
                      <w:rFonts w:eastAsia="Arial" w:cstheme="minorHAnsi"/>
                      <w:color w:val="000000"/>
                    </w:rPr>
                    <w:t>5.2. Identificar las virtudes y actitudes que ayudan a un crecimiento personal y espiritual, a través del autoconocimiento y del acceso a otras experiencias de personajes de la tradición cristiana.</w:t>
                  </w:r>
                </w:p>
              </w:tc>
              <w:tc>
                <w:tcPr>
                  <w:tcW w:w="10168" w:type="dxa"/>
                  <w:gridSpan w:val="2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6EDC" w:rsidRPr="008B447C" w:rsidRDefault="003C6EDC" w:rsidP="003C6EDC">
                  <w:pPr>
                    <w:widowControl w:val="0"/>
                    <w:jc w:val="center"/>
                    <w:rPr>
                      <w:rFonts w:eastAsia="Arial" w:cstheme="minorHAnsi"/>
                      <w:b/>
                      <w:color w:val="000000"/>
                    </w:rPr>
                  </w:pPr>
                  <w:r w:rsidRPr="008B447C">
                    <w:rPr>
                      <w:rFonts w:eastAsia="Arial" w:cstheme="minorHAnsi"/>
                      <w:b/>
                      <w:color w:val="000000"/>
                    </w:rPr>
                    <w:t>Saberes básicos</w:t>
                  </w:r>
                </w:p>
                <w:p w:rsidR="003C6EDC" w:rsidRPr="008B447C" w:rsidRDefault="003C6EDC" w:rsidP="003C6EDC">
                  <w:pPr>
                    <w:pStyle w:val="NormalWeb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B447C">
                    <w:rPr>
                      <w:rStyle w:val="Textoennegrita"/>
                      <w:rFonts w:asciiTheme="minorHAnsi" w:hAnsiTheme="minorHAnsi" w:cstheme="minorHAnsi"/>
                      <w:sz w:val="22"/>
                      <w:szCs w:val="22"/>
                    </w:rPr>
                    <w:t>Bloque A. Identidad personal y relaciones en diálogo con el mensaje cristiano</w:t>
                  </w:r>
                </w:p>
                <w:p w:rsidR="003C6EDC" w:rsidRPr="008B447C" w:rsidRDefault="003C6EDC" w:rsidP="003C6EDC">
                  <w:pPr>
                    <w:pStyle w:val="NormalWeb"/>
                    <w:numPr>
                      <w:ilvl w:val="0"/>
                      <w:numId w:val="28"/>
                    </w:num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B447C">
                    <w:rPr>
                      <w:rFonts w:asciiTheme="minorHAnsi" w:hAnsiTheme="minorHAnsi" w:cstheme="minorHAnsi"/>
                      <w:sz w:val="22"/>
                      <w:szCs w:val="22"/>
                    </w:rPr>
                    <w:t>Toma de conciencia de la experiencia personal y del modo de relacionarnos con los demás y con Dios.</w:t>
                  </w:r>
                </w:p>
                <w:p w:rsidR="003C6EDC" w:rsidRPr="008B447C" w:rsidRDefault="003C6EDC" w:rsidP="003C6EDC">
                  <w:pPr>
                    <w:pStyle w:val="NormalWeb"/>
                    <w:numPr>
                      <w:ilvl w:val="0"/>
                      <w:numId w:val="28"/>
                    </w:num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B447C">
                    <w:rPr>
                      <w:rFonts w:asciiTheme="minorHAnsi" w:hAnsiTheme="minorHAnsi" w:cstheme="minorHAnsi"/>
                      <w:sz w:val="22"/>
                      <w:szCs w:val="22"/>
                    </w:rPr>
                    <w:t>Las relaciones con los otros como oportunidad de autoconocimiento y crecimiento personal.</w:t>
                  </w:r>
                </w:p>
                <w:p w:rsidR="003C6EDC" w:rsidRPr="008B447C" w:rsidRDefault="003C6EDC" w:rsidP="003C6EDC">
                  <w:pPr>
                    <w:pStyle w:val="NormalWeb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B447C">
                    <w:rPr>
                      <w:rStyle w:val="Textoennegrita"/>
                      <w:rFonts w:asciiTheme="minorHAnsi" w:hAnsiTheme="minorHAnsi" w:cstheme="minorHAnsi"/>
                      <w:sz w:val="22"/>
                      <w:szCs w:val="22"/>
                    </w:rPr>
                    <w:t>Bloque B. Cosmovisiones, tradición cristiana y cultura</w:t>
                  </w:r>
                </w:p>
                <w:p w:rsidR="003C6EDC" w:rsidRPr="008B447C" w:rsidRDefault="003C6EDC" w:rsidP="003C6EDC">
                  <w:pPr>
                    <w:pStyle w:val="NormalWeb"/>
                    <w:numPr>
                      <w:ilvl w:val="0"/>
                      <w:numId w:val="29"/>
                    </w:num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B447C">
                    <w:rPr>
                      <w:rFonts w:asciiTheme="minorHAnsi" w:hAnsiTheme="minorHAnsi" w:cstheme="minorHAnsi"/>
                      <w:sz w:val="22"/>
                      <w:szCs w:val="22"/>
                    </w:rPr>
                    <w:t>Personajes de la tradición cristiana como modelos de vida y testimonio.</w:t>
                  </w:r>
                </w:p>
                <w:p w:rsidR="003C6EDC" w:rsidRPr="005B7DD6" w:rsidRDefault="003C6EDC" w:rsidP="003C6EDC">
                  <w:pPr>
                    <w:pStyle w:val="NormalWeb"/>
                    <w:numPr>
                      <w:ilvl w:val="0"/>
                      <w:numId w:val="29"/>
                    </w:num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B447C">
                    <w:rPr>
                      <w:rFonts w:asciiTheme="minorHAnsi" w:hAnsiTheme="minorHAnsi" w:cstheme="minorHAnsi"/>
                      <w:sz w:val="22"/>
                      <w:szCs w:val="22"/>
                    </w:rPr>
                    <w:t>Obras artísticas que representan momentos de la tradición bíblica y su significado espiritual.</w:t>
                  </w:r>
                </w:p>
              </w:tc>
            </w:tr>
            <w:tr w:rsidR="003C6EDC" w:rsidRPr="008B447C" w:rsidTr="002912EA">
              <w:trPr>
                <w:trHeight w:val="1139"/>
              </w:trPr>
              <w:tc>
                <w:tcPr>
                  <w:tcW w:w="15413" w:type="dxa"/>
                  <w:gridSpan w:val="5"/>
                  <w:tcBorders>
                    <w:top w:val="single" w:sz="4" w:space="0" w:color="000001"/>
                    <w:left w:val="single" w:sz="4" w:space="0" w:color="auto"/>
                    <w:bottom w:val="single" w:sz="4" w:space="0" w:color="000001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6EDC" w:rsidRPr="008B447C" w:rsidRDefault="003C6EDC" w:rsidP="003C6EDC">
                  <w:pPr>
                    <w:widowControl w:val="0"/>
                    <w:rPr>
                      <w:rFonts w:eastAsia="Arial" w:cstheme="minorHAnsi"/>
                      <w:b/>
                      <w:color w:val="000000"/>
                    </w:rPr>
                  </w:pPr>
                  <w:r w:rsidRPr="008B447C">
                    <w:rPr>
                      <w:rFonts w:eastAsia="Arial" w:cstheme="minorHAnsi"/>
                      <w:b/>
                      <w:color w:val="000000"/>
                    </w:rPr>
                    <w:t>Competencia específica</w:t>
                  </w:r>
                </w:p>
                <w:p w:rsidR="003C6EDC" w:rsidRPr="008B447C" w:rsidRDefault="003C6EDC" w:rsidP="003C6EDC">
                  <w:pPr>
                    <w:widowControl w:val="0"/>
                    <w:rPr>
                      <w:rFonts w:eastAsia="Arial" w:cstheme="minorHAnsi"/>
                      <w:b/>
                      <w:color w:val="000000"/>
                    </w:rPr>
                  </w:pPr>
                  <w:r w:rsidRPr="008B447C">
                    <w:rPr>
                      <w:rFonts w:eastAsia="Arial" w:cstheme="minorHAnsi"/>
                      <w:b/>
                      <w:color w:val="000000"/>
                    </w:rPr>
                    <w:t>CE6. Comprender los contenidos básicos del cristianismo, valorando su contribución a la sociedad, para disponer de una síntesis personal que permita dialogar, desde la propia identidad social y cultural, con otras tradiciones religiosas y áreas de conocimiento.</w:t>
                  </w:r>
                </w:p>
              </w:tc>
            </w:tr>
            <w:tr w:rsidR="003C6EDC" w:rsidRPr="008B447C" w:rsidTr="002912EA">
              <w:trPr>
                <w:trHeight w:val="1981"/>
              </w:trPr>
              <w:tc>
                <w:tcPr>
                  <w:tcW w:w="1985" w:type="dxa"/>
                  <w:tcBorders>
                    <w:top w:val="single" w:sz="4" w:space="0" w:color="000001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6EDC" w:rsidRPr="008B447C" w:rsidRDefault="003C6EDC" w:rsidP="003C6EDC">
                  <w:pPr>
                    <w:jc w:val="center"/>
                    <w:rPr>
                      <w:rFonts w:eastAsia="Arial" w:cstheme="minorHAnsi"/>
                      <w:b/>
                      <w:color w:val="000000"/>
                    </w:rPr>
                  </w:pPr>
                  <w:r w:rsidRPr="008B447C">
                    <w:rPr>
                      <w:rFonts w:eastAsia="Arial" w:cstheme="minorHAnsi"/>
                      <w:b/>
                      <w:color w:val="000000"/>
                    </w:rPr>
                    <w:t>Descriptores del perfil de salida</w:t>
                  </w:r>
                </w:p>
                <w:p w:rsidR="003C6EDC" w:rsidRPr="008B447C" w:rsidRDefault="003C6EDC" w:rsidP="003C6EDC">
                  <w:pPr>
                    <w:rPr>
                      <w:rFonts w:eastAsia="Arial" w:cstheme="minorHAnsi"/>
                      <w:color w:val="000000"/>
                    </w:rPr>
                  </w:pPr>
                  <w:r w:rsidRPr="008B447C">
                    <w:rPr>
                      <w:rFonts w:eastAsia="Arial" w:cstheme="minorHAnsi"/>
                      <w:color w:val="000000"/>
                    </w:rPr>
                    <w:t>CCL2, CCL3, STEM4, CD1, CPSAA4, CPSAA5, CC1, CC4, CE3, CCEC1.</w:t>
                  </w:r>
                </w:p>
              </w:tc>
              <w:tc>
                <w:tcPr>
                  <w:tcW w:w="3260" w:type="dxa"/>
                  <w:gridSpan w:val="2"/>
                  <w:tcBorders>
                    <w:top w:val="single" w:sz="4" w:space="0" w:color="000001"/>
                    <w:left w:val="single" w:sz="4" w:space="0" w:color="auto"/>
                    <w:bottom w:val="single" w:sz="4" w:space="0" w:color="auto"/>
                    <w:right w:val="single" w:sz="4" w:space="0" w:color="000001"/>
                  </w:tcBorders>
                  <w:shd w:val="clear" w:color="auto" w:fill="FFFFFF"/>
                </w:tcPr>
                <w:p w:rsidR="003C6EDC" w:rsidRPr="008B447C" w:rsidRDefault="003C6EDC" w:rsidP="003C6EDC">
                  <w:pPr>
                    <w:widowControl w:val="0"/>
                    <w:jc w:val="center"/>
                    <w:rPr>
                      <w:rFonts w:eastAsia="Arial" w:cstheme="minorHAnsi"/>
                      <w:b/>
                      <w:color w:val="000000"/>
                    </w:rPr>
                  </w:pPr>
                  <w:r w:rsidRPr="008B447C">
                    <w:rPr>
                      <w:rFonts w:eastAsia="Arial" w:cstheme="minorHAnsi"/>
                      <w:b/>
                      <w:color w:val="000000"/>
                    </w:rPr>
                    <w:t>Criterios de evaluación</w:t>
                  </w:r>
                </w:p>
                <w:p w:rsidR="003C6EDC" w:rsidRPr="008B447C" w:rsidRDefault="003C6EDC" w:rsidP="003C6EDC">
                  <w:pPr>
                    <w:widowControl w:val="0"/>
                    <w:rPr>
                      <w:rFonts w:eastAsia="Arial" w:cstheme="minorHAnsi"/>
                      <w:color w:val="000000"/>
                    </w:rPr>
                  </w:pPr>
                  <w:r w:rsidRPr="008B447C">
                    <w:rPr>
                      <w:rFonts w:eastAsia="Arial" w:cstheme="minorHAnsi"/>
                      <w:color w:val="000000"/>
                    </w:rPr>
                    <w:t>6.2. Valorar la Iglesia como comunidad que ha continuado con la misión de Jesús resucitado, desde las primeras comunidades cristianas hasta la actualidad, reconociendo sus celebraciones, tradiciones y contribuciones sociales.</w:t>
                  </w:r>
                </w:p>
              </w:tc>
              <w:tc>
                <w:tcPr>
                  <w:tcW w:w="10168" w:type="dxa"/>
                  <w:gridSpan w:val="2"/>
                  <w:tcBorders>
                    <w:top w:val="single" w:sz="4" w:space="0" w:color="000001"/>
                    <w:left w:val="single" w:sz="4" w:space="0" w:color="000001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6EDC" w:rsidRPr="008B447C" w:rsidRDefault="003C6EDC" w:rsidP="003C6EDC">
                  <w:pPr>
                    <w:widowControl w:val="0"/>
                    <w:jc w:val="center"/>
                    <w:rPr>
                      <w:rFonts w:eastAsia="Arial" w:cstheme="minorHAnsi"/>
                      <w:b/>
                      <w:color w:val="000000"/>
                    </w:rPr>
                  </w:pPr>
                  <w:r w:rsidRPr="008B447C">
                    <w:rPr>
                      <w:rFonts w:eastAsia="Arial" w:cstheme="minorHAnsi"/>
                      <w:b/>
                      <w:color w:val="000000"/>
                    </w:rPr>
                    <w:t>Saberes básicos</w:t>
                  </w:r>
                </w:p>
                <w:p w:rsidR="003C6EDC" w:rsidRPr="008B447C" w:rsidRDefault="003C6EDC" w:rsidP="003C6EDC">
                  <w:pPr>
                    <w:pStyle w:val="NormalWeb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B447C">
                    <w:rPr>
                      <w:rStyle w:val="Textoennegrita"/>
                      <w:rFonts w:asciiTheme="minorHAnsi" w:hAnsiTheme="minorHAnsi" w:cstheme="minorHAnsi"/>
                      <w:sz w:val="22"/>
                      <w:szCs w:val="22"/>
                    </w:rPr>
                    <w:t>Bloque B. Cosmovisiones, tradición cristiana y cultura</w:t>
                  </w:r>
                </w:p>
                <w:p w:rsidR="003C6EDC" w:rsidRPr="008B447C" w:rsidRDefault="003C6EDC" w:rsidP="003C6EDC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lang w:val="es-ES" w:eastAsia="es-ES"/>
                    </w:rPr>
                  </w:pPr>
                  <w:r w:rsidRPr="008B447C">
                    <w:rPr>
                      <w:rFonts w:eastAsia="Times New Roman" w:cstheme="minorHAnsi"/>
                      <w:lang w:val="es-ES" w:eastAsia="es-ES"/>
                    </w:rPr>
                    <w:t>La Iglesia, Pueblo de Dios, como comunidad que vive y celebra. El sacramento de la Eucaristía.</w:t>
                  </w:r>
                </w:p>
                <w:p w:rsidR="003C6EDC" w:rsidRPr="008B447C" w:rsidRDefault="003C6EDC" w:rsidP="003C6EDC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lang w:val="es-ES" w:eastAsia="es-ES"/>
                    </w:rPr>
                  </w:pPr>
                  <w:r w:rsidRPr="008B447C">
                    <w:rPr>
                      <w:rFonts w:eastAsia="Times New Roman" w:cstheme="minorHAnsi"/>
                      <w:lang w:val="es-ES" w:eastAsia="es-ES"/>
                    </w:rPr>
                    <w:t>Aprecio de la importancia de vivir la fe en comunidad para la persona creyente.</w:t>
                  </w:r>
                </w:p>
                <w:p w:rsidR="003C6EDC" w:rsidRPr="008B447C" w:rsidRDefault="003C6EDC" w:rsidP="003C6EDC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lang w:val="es-ES" w:eastAsia="es-ES"/>
                    </w:rPr>
                  </w:pPr>
                  <w:r w:rsidRPr="008B447C">
                    <w:rPr>
                      <w:rFonts w:eastAsia="Times New Roman" w:cstheme="minorHAnsi"/>
                      <w:lang w:val="es-ES" w:eastAsia="es-ES"/>
                    </w:rPr>
                    <w:t>Identificación de símbolos y tradiciones religiosas en torno al calendario litúrgico.</w:t>
                  </w:r>
                </w:p>
                <w:p w:rsidR="003C6EDC" w:rsidRPr="008B447C" w:rsidRDefault="003C6EDC" w:rsidP="003C6EDC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lang w:val="es-ES" w:eastAsia="es-ES"/>
                    </w:rPr>
                  </w:pPr>
                  <w:r w:rsidRPr="008B447C">
                    <w:rPr>
                      <w:rFonts w:eastAsia="Times New Roman" w:cstheme="minorHAnsi"/>
                      <w:lang w:val="es-ES" w:eastAsia="es-ES"/>
                    </w:rPr>
                    <w:t>Valor cultural y artístico del patrimonio de la diócesis.</w:t>
                  </w:r>
                </w:p>
                <w:p w:rsidR="003C6EDC" w:rsidRPr="008B447C" w:rsidRDefault="003C6EDC" w:rsidP="003C6EDC">
                  <w:p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lang w:val="es-ES" w:eastAsia="es-ES"/>
                    </w:rPr>
                  </w:pPr>
                  <w:r w:rsidRPr="008B447C">
                    <w:rPr>
                      <w:rFonts w:eastAsia="Times New Roman" w:cstheme="minorHAnsi"/>
                      <w:b/>
                      <w:bCs/>
                      <w:lang w:val="es-ES" w:eastAsia="es-ES"/>
                    </w:rPr>
                    <w:t>Bloque C. Habitar el mundo plural y diverso para construir la casa común.</w:t>
                  </w:r>
                </w:p>
                <w:p w:rsidR="003C6EDC" w:rsidRPr="008B447C" w:rsidRDefault="003C6EDC" w:rsidP="003C6EDC">
                  <w:pPr>
                    <w:numPr>
                      <w:ilvl w:val="0"/>
                      <w:numId w:val="3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lang w:val="es-ES" w:eastAsia="es-ES"/>
                    </w:rPr>
                  </w:pPr>
                  <w:r w:rsidRPr="008B447C">
                    <w:rPr>
                      <w:rFonts w:eastAsia="Times New Roman" w:cstheme="minorHAnsi"/>
                      <w:lang w:val="es-ES" w:eastAsia="es-ES"/>
                    </w:rPr>
                    <w:t>Proyectos de servicio y solidaridad promovidos por la Iglesia.</w:t>
                  </w:r>
                </w:p>
                <w:p w:rsidR="003C6EDC" w:rsidRPr="008B447C" w:rsidRDefault="003C6EDC" w:rsidP="003C6EDC">
                  <w:pPr>
                    <w:numPr>
                      <w:ilvl w:val="0"/>
                      <w:numId w:val="31"/>
                    </w:num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lang w:val="es-ES" w:eastAsia="es-ES"/>
                    </w:rPr>
                  </w:pPr>
                  <w:r w:rsidRPr="008B447C">
                    <w:rPr>
                      <w:rFonts w:eastAsia="Times New Roman" w:cstheme="minorHAnsi"/>
                      <w:lang w:val="es-ES" w:eastAsia="es-ES"/>
                    </w:rPr>
                    <w:t>Actitudes de respeto e inclusión para crear entornos de convivencia intercultural.</w:t>
                  </w:r>
                </w:p>
              </w:tc>
            </w:tr>
          </w:tbl>
          <w:p w:rsidR="00236D9A" w:rsidRPr="000940A3" w:rsidRDefault="00236D9A" w:rsidP="00E9624C">
            <w:pPr>
              <w:widowControl w:val="0"/>
              <w:rPr>
                <w:rFonts w:eastAsia="Arial" w:cstheme="minorHAnsi"/>
                <w:b/>
                <w:color w:val="000000"/>
              </w:rPr>
            </w:pPr>
          </w:p>
        </w:tc>
      </w:tr>
    </w:tbl>
    <w:p w:rsidR="00236D9A" w:rsidRDefault="00236D9A"/>
    <w:tbl>
      <w:tblPr>
        <w:tblpPr w:leftFromText="141" w:rightFromText="141" w:vertAnchor="text" w:horzAnchor="margin" w:tblpXSpec="center" w:tblpY="101"/>
        <w:tblW w:w="15413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61"/>
        <w:gridCol w:w="1099"/>
        <w:gridCol w:w="1286"/>
        <w:gridCol w:w="7043"/>
        <w:gridCol w:w="2552"/>
        <w:gridCol w:w="2972"/>
      </w:tblGrid>
      <w:tr w:rsidR="00236D9A" w:rsidRPr="000940A3" w:rsidTr="00E9624C">
        <w:trPr>
          <w:trHeight w:val="264"/>
          <w:jc w:val="center"/>
        </w:trPr>
        <w:tc>
          <w:tcPr>
            <w:tcW w:w="15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0000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0940A3" w:rsidRDefault="00236D9A" w:rsidP="00E9624C">
            <w:pPr>
              <w:widowControl w:val="0"/>
              <w:spacing w:line="251" w:lineRule="auto"/>
              <w:ind w:left="2"/>
              <w:jc w:val="center"/>
              <w:rPr>
                <w:rFonts w:eastAsia="Arial" w:cstheme="minorHAnsi"/>
                <w:b/>
                <w:color w:val="FFFFFF"/>
              </w:rPr>
            </w:pPr>
            <w:r w:rsidRPr="000940A3">
              <w:rPr>
                <w:rFonts w:eastAsia="Arial" w:cstheme="minorHAnsi"/>
                <w:b/>
                <w:color w:val="FFFFFF"/>
              </w:rPr>
              <w:t>SECUENCIACIÓN DIDÁCTICA</w:t>
            </w:r>
          </w:p>
        </w:tc>
      </w:tr>
      <w:tr w:rsidR="00236D9A" w:rsidRPr="000940A3" w:rsidTr="00E9624C">
        <w:trPr>
          <w:trHeight w:val="300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0940A3" w:rsidRDefault="00236D9A" w:rsidP="00E9624C">
            <w:pPr>
              <w:spacing w:line="251" w:lineRule="auto"/>
              <w:ind w:left="-142"/>
              <w:jc w:val="center"/>
              <w:rPr>
                <w:rFonts w:eastAsia="Arial" w:cstheme="minorHAnsi"/>
                <w:b/>
                <w:color w:val="FFFFFF"/>
              </w:rPr>
            </w:pPr>
            <w:r w:rsidRPr="000940A3">
              <w:rPr>
                <w:rFonts w:eastAsia="Arial" w:cstheme="minorHAnsi"/>
                <w:b/>
                <w:color w:val="000000"/>
              </w:rPr>
              <w:t>Fase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36D9A" w:rsidRPr="000940A3" w:rsidRDefault="00236D9A" w:rsidP="00E9624C">
            <w:pPr>
              <w:widowControl w:val="0"/>
              <w:spacing w:line="251" w:lineRule="auto"/>
              <w:ind w:left="132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>Sesiones /</w:t>
            </w:r>
          </w:p>
          <w:p w:rsidR="00236D9A" w:rsidRPr="000940A3" w:rsidRDefault="00236D9A" w:rsidP="00E9624C">
            <w:pPr>
              <w:widowControl w:val="0"/>
              <w:spacing w:line="251" w:lineRule="auto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>Tiempo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36D9A" w:rsidRPr="000940A3" w:rsidRDefault="00236D9A" w:rsidP="00E9624C">
            <w:pPr>
              <w:widowControl w:val="0"/>
              <w:spacing w:line="251" w:lineRule="auto"/>
              <w:ind w:left="122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>Descripción de actividades y tareas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36D9A" w:rsidRPr="000940A3" w:rsidRDefault="00236D9A" w:rsidP="00E9624C">
            <w:pPr>
              <w:widowControl w:val="0"/>
              <w:spacing w:line="251" w:lineRule="auto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>Criterios de evaluación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36D9A" w:rsidRPr="000940A3" w:rsidRDefault="00236D9A" w:rsidP="00E9624C">
            <w:pPr>
              <w:widowControl w:val="0"/>
              <w:spacing w:line="251" w:lineRule="auto"/>
              <w:ind w:left="-45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>Instrumentos de evaluación</w:t>
            </w:r>
          </w:p>
        </w:tc>
      </w:tr>
      <w:tr w:rsidR="003C6EDC" w:rsidRPr="000940A3" w:rsidTr="00E9624C">
        <w:trPr>
          <w:trHeight w:val="983"/>
          <w:jc w:val="center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3C6EDC" w:rsidRPr="000940A3" w:rsidRDefault="003C6EDC" w:rsidP="003C6EDC">
            <w:pPr>
              <w:widowControl w:val="0"/>
              <w:spacing w:line="251" w:lineRule="auto"/>
              <w:ind w:left="113" w:right="113"/>
              <w:jc w:val="center"/>
              <w:rPr>
                <w:rFonts w:eastAsia="Arial" w:cstheme="minorHAnsi"/>
                <w:b/>
                <w:color w:val="000000"/>
              </w:rPr>
            </w:pPr>
            <w:r w:rsidRPr="000940A3">
              <w:rPr>
                <w:rFonts w:eastAsia="Arial" w:cstheme="minorHAnsi"/>
                <w:b/>
                <w:color w:val="000000"/>
              </w:rPr>
              <w:lastRenderedPageBreak/>
              <w:t>Inicio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C6EDC" w:rsidRPr="000940A3" w:rsidRDefault="003C6EDC" w:rsidP="003C6EDC">
            <w:pPr>
              <w:widowControl w:val="0"/>
              <w:spacing w:line="251" w:lineRule="auto"/>
              <w:jc w:val="center"/>
              <w:rPr>
                <w:rFonts w:eastAsia="Arial" w:cstheme="minorHAnsi"/>
                <w:color w:val="000000"/>
              </w:rPr>
            </w:pPr>
            <w:r w:rsidRPr="000940A3">
              <w:rPr>
                <w:rFonts w:eastAsia="Arial" w:cstheme="minorHAnsi"/>
                <w:color w:val="000000"/>
              </w:rPr>
              <w:t>Motivar y movilizar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spacing w:line="251" w:lineRule="auto"/>
              <w:rPr>
                <w:rFonts w:eastAsia="Arial" w:cstheme="minorHAnsi"/>
              </w:rPr>
            </w:pPr>
            <w:r w:rsidRPr="008B447C">
              <w:rPr>
                <w:rFonts w:eastAsia="Arial" w:cstheme="minorHAnsi"/>
              </w:rPr>
              <w:t>1ª sesión / 20 minutos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Default="003C6EDC" w:rsidP="003C6EDC">
            <w:pPr>
              <w:pStyle w:val="Prrafodelista"/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es-ES"/>
              </w:rPr>
            </w:pPr>
            <w:r>
              <w:rPr>
                <w:rFonts w:eastAsia="Times New Roman" w:cstheme="minorHAnsi"/>
                <w:lang w:eastAsia="es-ES"/>
              </w:rPr>
              <w:t xml:space="preserve">Visualización de este video (la primera parte que habla de la vocación): </w:t>
            </w:r>
            <w:hyperlink r:id="rId5" w:history="1">
              <w:r w:rsidRPr="00DC1628">
                <w:rPr>
                  <w:rStyle w:val="Hipervnculo"/>
                  <w:rFonts w:eastAsia="Times New Roman" w:cstheme="minorHAnsi"/>
                  <w:lang w:eastAsia="es-ES"/>
                </w:rPr>
                <w:t>https://youtu.be/2J4jE4_1PwQ</w:t>
              </w:r>
            </w:hyperlink>
            <w:r>
              <w:rPr>
                <w:rFonts w:eastAsia="Times New Roman" w:cstheme="minorHAnsi"/>
                <w:lang w:eastAsia="es-ES"/>
              </w:rPr>
              <w:t xml:space="preserve"> </w:t>
            </w:r>
          </w:p>
          <w:p w:rsidR="003C6EDC" w:rsidRPr="008B447C" w:rsidRDefault="003C6EDC" w:rsidP="003C6EDC">
            <w:pPr>
              <w:spacing w:before="100" w:beforeAutospacing="1" w:after="100" w:afterAutospacing="1" w:line="240" w:lineRule="auto"/>
              <w:rPr>
                <w:rFonts w:eastAsia="Times New Roman" w:cstheme="minorHAnsi"/>
                <w:b/>
                <w:lang w:val="es-ES" w:eastAsia="es-ES"/>
              </w:rPr>
            </w:pPr>
            <w:r w:rsidRPr="008B447C">
              <w:rPr>
                <w:rFonts w:eastAsia="Times New Roman" w:cstheme="minorHAnsi"/>
                <w:b/>
                <w:lang w:val="es-ES" w:eastAsia="es-ES"/>
              </w:rPr>
              <w:t>Lluvia de ideas sobre el concepto de vocación</w:t>
            </w:r>
          </w:p>
          <w:p w:rsidR="003C6EDC" w:rsidRPr="008B447C" w:rsidRDefault="003C6EDC" w:rsidP="003C6EDC">
            <w:pPr>
              <w:pStyle w:val="Prrafodelista"/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es-ES"/>
              </w:rPr>
            </w:pPr>
            <w:r w:rsidRPr="008B447C">
              <w:rPr>
                <w:rFonts w:eastAsia="Times New Roman" w:cstheme="minorHAnsi"/>
                <w:lang w:eastAsia="es-ES"/>
              </w:rPr>
              <w:t>Pedir al alumnado que comparta sus ideas sobre el significado de "vocación".</w:t>
            </w:r>
          </w:p>
          <w:p w:rsidR="003C6EDC" w:rsidRPr="008B447C" w:rsidRDefault="003C6EDC" w:rsidP="003C6EDC">
            <w:pPr>
              <w:pStyle w:val="Prrafodelista"/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es-ES"/>
              </w:rPr>
            </w:pPr>
            <w:r>
              <w:rPr>
                <w:rFonts w:eastAsia="Times New Roman" w:cstheme="minorHAnsi"/>
                <w:lang w:eastAsia="es-ES"/>
              </w:rPr>
              <w:t>Puesta en común. Para ello, anota</w:t>
            </w:r>
            <w:r w:rsidRPr="008B447C">
              <w:rPr>
                <w:rFonts w:eastAsia="Times New Roman" w:cstheme="minorHAnsi"/>
                <w:lang w:eastAsia="es-ES"/>
              </w:rPr>
              <w:t xml:space="preserve"> las ideas en la pizarra o en un organizador gráfico.</w:t>
            </w:r>
          </w:p>
          <w:p w:rsidR="003C6EDC" w:rsidRDefault="003C6EDC" w:rsidP="003C6EDC">
            <w:pPr>
              <w:pStyle w:val="Prrafodelista"/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es-ES"/>
              </w:rPr>
            </w:pPr>
            <w:r w:rsidRPr="008B447C">
              <w:rPr>
                <w:rFonts w:eastAsia="Times New Roman" w:cstheme="minorHAnsi"/>
                <w:lang w:eastAsia="es-ES"/>
              </w:rPr>
              <w:t>Introducir el concepto de vocación desde la perspectiva cristiana: llamada al amor y al servicio.</w:t>
            </w:r>
          </w:p>
          <w:p w:rsidR="003C6EDC" w:rsidRPr="008B447C" w:rsidRDefault="003C6EDC" w:rsidP="003C6EDC">
            <w:pPr>
              <w:spacing w:before="100" w:beforeAutospacing="1" w:after="100" w:afterAutospacing="1" w:line="240" w:lineRule="auto"/>
              <w:rPr>
                <w:rFonts w:eastAsia="Times New Roman" w:cstheme="minorHAnsi"/>
                <w:b/>
                <w:lang w:val="es-ES" w:eastAsia="es-ES"/>
              </w:rPr>
            </w:pPr>
            <w:r w:rsidRPr="008B447C">
              <w:rPr>
                <w:rFonts w:eastAsia="Times New Roman" w:cstheme="minorHAnsi"/>
                <w:b/>
                <w:lang w:val="es-ES" w:eastAsia="es-ES"/>
              </w:rPr>
              <w:t>Presentación de la situación de aprendizaje</w:t>
            </w:r>
          </w:p>
          <w:p w:rsidR="003C6EDC" w:rsidRPr="008B447C" w:rsidRDefault="003C6EDC" w:rsidP="003C6EDC">
            <w:pPr>
              <w:pStyle w:val="Prrafodelista"/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es-ES"/>
              </w:rPr>
            </w:pPr>
            <w:r>
              <w:rPr>
                <w:rFonts w:eastAsia="Times New Roman" w:cstheme="minorHAnsi"/>
                <w:lang w:eastAsia="es-ES"/>
              </w:rPr>
              <w:t xml:space="preserve">Presentar el reto de esta </w:t>
            </w:r>
            <w:proofErr w:type="spellStart"/>
            <w:r>
              <w:rPr>
                <w:rFonts w:eastAsia="Times New Roman" w:cstheme="minorHAnsi"/>
                <w:lang w:eastAsia="es-ES"/>
              </w:rPr>
              <w:t>SdA</w:t>
            </w:r>
            <w:proofErr w:type="spellEnd"/>
            <w:r w:rsidRPr="008B447C">
              <w:rPr>
                <w:rFonts w:eastAsia="Times New Roman" w:cstheme="minorHAnsi"/>
                <w:lang w:eastAsia="es-ES"/>
              </w:rPr>
              <w:t>: "Descubrir y valorar la propia vocación y las distintas formas de seguir a Jesús en la Iglesia".</w:t>
            </w:r>
          </w:p>
          <w:p w:rsidR="003C6EDC" w:rsidRPr="00B02D6B" w:rsidRDefault="003C6EDC" w:rsidP="003C6EDC">
            <w:pPr>
              <w:pStyle w:val="Prrafodelista"/>
              <w:spacing w:before="100" w:beforeAutospacing="1" w:after="100" w:afterAutospacing="1" w:line="240" w:lineRule="auto"/>
              <w:rPr>
                <w:rFonts w:eastAsia="Times New Roman" w:cstheme="minorHAnsi"/>
                <w:lang w:eastAsia="es-E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spacing w:line="251" w:lineRule="auto"/>
              <w:rPr>
                <w:rFonts w:eastAsia="Arial" w:cstheme="minorHAnsi"/>
              </w:rPr>
            </w:pPr>
            <w:r w:rsidRPr="008B447C">
              <w:rPr>
                <w:rFonts w:eastAsia="Arial" w:cstheme="minorHAnsi"/>
              </w:rPr>
              <w:t>Criterios: 1.1 y 5.2</w:t>
            </w:r>
          </w:p>
          <w:p w:rsidR="003C6EDC" w:rsidRPr="008B447C" w:rsidRDefault="003C6EDC" w:rsidP="003C6EDC">
            <w:pPr>
              <w:spacing w:line="251" w:lineRule="auto"/>
              <w:rPr>
                <w:rFonts w:eastAsia="Arial" w:cstheme="minorHAnsi"/>
              </w:rPr>
            </w:pPr>
            <w:r>
              <w:rPr>
                <w:rFonts w:cstheme="minorHAnsi"/>
              </w:rPr>
              <w:t>Al r</w:t>
            </w:r>
            <w:r w:rsidRPr="008B447C">
              <w:rPr>
                <w:rFonts w:cstheme="minorHAnsi"/>
              </w:rPr>
              <w:t>econocer y expresar elementos clave de la identidad personal y l</w:t>
            </w:r>
            <w:r>
              <w:rPr>
                <w:rFonts w:cstheme="minorHAnsi"/>
              </w:rPr>
              <w:t>os relatos bíblicos de vocación e i</w:t>
            </w:r>
            <w:r w:rsidRPr="008B447C">
              <w:rPr>
                <w:rFonts w:cstheme="minorHAnsi"/>
              </w:rPr>
              <w:t>dentificar actitudes y virtudes que ayudan al crecimiento personal y espiritual.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spacing w:line="251" w:lineRule="auto"/>
              <w:rPr>
                <w:rFonts w:eastAsia="Arial" w:cstheme="minorHAnsi"/>
                <w:color w:val="FF0000"/>
              </w:rPr>
            </w:pPr>
            <w:r w:rsidRPr="008B447C">
              <w:rPr>
                <w:rFonts w:cstheme="minorHAnsi"/>
              </w:rPr>
              <w:t>- Observación directa con lista de cotejo (participación, interés, aportaciones).</w:t>
            </w:r>
            <w:r w:rsidRPr="008B447C">
              <w:rPr>
                <w:rFonts w:cstheme="minorHAnsi"/>
              </w:rPr>
              <w:br/>
              <w:t>- Registro anecdótico del docente.</w:t>
            </w:r>
            <w:r w:rsidRPr="008B447C">
              <w:rPr>
                <w:rFonts w:cstheme="minorHAnsi"/>
              </w:rPr>
              <w:br/>
              <w:t>- Cuaderno del alumno (anotaciones de ideas previas).</w:t>
            </w:r>
          </w:p>
        </w:tc>
      </w:tr>
      <w:tr w:rsidR="003C6EDC" w:rsidRPr="000940A3" w:rsidTr="00E9624C">
        <w:trPr>
          <w:trHeight w:val="690"/>
          <w:jc w:val="center"/>
        </w:trPr>
        <w:tc>
          <w:tcPr>
            <w:tcW w:w="4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6EDC" w:rsidRPr="000940A3" w:rsidRDefault="003C6EDC" w:rsidP="003C6EDC">
            <w:pPr>
              <w:widowControl w:val="0"/>
              <w:spacing w:line="251" w:lineRule="auto"/>
              <w:jc w:val="center"/>
              <w:rPr>
                <w:rFonts w:eastAsia="Arial" w:cstheme="minorHAnsi"/>
                <w:b/>
                <w:color w:val="00000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C6EDC" w:rsidRPr="000940A3" w:rsidRDefault="003C6EDC" w:rsidP="003C6EDC">
            <w:pPr>
              <w:widowControl w:val="0"/>
              <w:spacing w:line="251" w:lineRule="auto"/>
              <w:jc w:val="center"/>
              <w:rPr>
                <w:rFonts w:eastAsia="Arial" w:cstheme="minorHAnsi"/>
                <w:color w:val="000000"/>
              </w:rPr>
            </w:pPr>
            <w:r w:rsidRPr="000940A3">
              <w:rPr>
                <w:rFonts w:eastAsia="Arial" w:cstheme="minorHAnsi"/>
                <w:color w:val="000000"/>
              </w:rPr>
              <w:t>Activar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spacing w:line="251" w:lineRule="auto"/>
              <w:rPr>
                <w:rFonts w:eastAsia="Arial" w:cstheme="minorHAnsi"/>
              </w:rPr>
            </w:pPr>
            <w:r w:rsidRPr="008B447C">
              <w:rPr>
                <w:rFonts w:eastAsia="Arial" w:cstheme="minorHAnsi"/>
              </w:rPr>
              <w:t>1ª sesión / 15 minutos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spacing w:before="100" w:beforeAutospacing="1" w:after="100" w:afterAutospacing="1" w:line="240" w:lineRule="auto"/>
              <w:rPr>
                <w:rFonts w:eastAsia="Times New Roman" w:cstheme="minorHAnsi"/>
                <w:b/>
                <w:lang w:val="es-ES" w:eastAsia="es-ES"/>
              </w:rPr>
            </w:pPr>
            <w:r w:rsidRPr="008B447C">
              <w:rPr>
                <w:rFonts w:eastAsia="Times New Roman" w:cstheme="minorHAnsi"/>
                <w:b/>
                <w:lang w:val="es-ES" w:eastAsia="es-ES"/>
              </w:rPr>
              <w:t>Rutina de pensamiento "Veo-Pienso-Me pregunto"</w:t>
            </w:r>
          </w:p>
          <w:p w:rsidR="003C6EDC" w:rsidRPr="008B447C" w:rsidRDefault="003C6EDC" w:rsidP="003C6EDC">
            <w:pPr>
              <w:pStyle w:val="Prrafodelista"/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es-ES"/>
              </w:rPr>
            </w:pPr>
            <w:r w:rsidRPr="008B447C">
              <w:rPr>
                <w:rFonts w:eastAsia="Times New Roman" w:cstheme="minorHAnsi"/>
                <w:lang w:eastAsia="es-ES"/>
              </w:rPr>
              <w:t>Presentar una imagen o video sobre diferentes vocaciones en la Iglesia (sacerdote, religiosos, laicos, etc.).</w:t>
            </w:r>
            <w:r>
              <w:rPr>
                <w:rFonts w:eastAsia="Times New Roman" w:cstheme="minorHAnsi"/>
                <w:lang w:eastAsia="es-ES"/>
              </w:rPr>
              <w:t xml:space="preserve"> Puede ser: </w:t>
            </w:r>
            <w:r>
              <w:t xml:space="preserve"> </w:t>
            </w:r>
            <w:hyperlink r:id="rId6" w:history="1">
              <w:r w:rsidRPr="00DC1628">
                <w:rPr>
                  <w:rStyle w:val="Hipervnculo"/>
                  <w:rFonts w:eastAsia="Times New Roman" w:cstheme="minorHAnsi"/>
                  <w:lang w:eastAsia="es-ES"/>
                </w:rPr>
                <w:t>https://youtu.be/egW5S3NvT4k</w:t>
              </w:r>
            </w:hyperlink>
            <w:r>
              <w:rPr>
                <w:rFonts w:eastAsia="Times New Roman" w:cstheme="minorHAnsi"/>
                <w:lang w:eastAsia="es-ES"/>
              </w:rPr>
              <w:t xml:space="preserve"> </w:t>
            </w:r>
          </w:p>
          <w:p w:rsidR="003C6EDC" w:rsidRPr="008B447C" w:rsidRDefault="003C6EDC" w:rsidP="003C6EDC">
            <w:pPr>
              <w:pStyle w:val="Prrafodelista"/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es-ES"/>
              </w:rPr>
            </w:pPr>
            <w:r w:rsidRPr="008B447C">
              <w:rPr>
                <w:rFonts w:eastAsia="Times New Roman" w:cstheme="minorHAnsi"/>
                <w:lang w:eastAsia="es-ES"/>
              </w:rPr>
              <w:t>Aplicar la rutina de pensamiento "</w:t>
            </w:r>
            <w:hyperlink r:id="rId7" w:history="1">
              <w:r w:rsidRPr="00B02D6B">
                <w:rPr>
                  <w:rStyle w:val="Hipervnculo"/>
                  <w:rFonts w:eastAsia="Times New Roman" w:cstheme="minorHAnsi"/>
                  <w:lang w:eastAsia="es-ES"/>
                </w:rPr>
                <w:t>Veo-Pienso-Me pregunto</w:t>
              </w:r>
            </w:hyperlink>
            <w:r w:rsidRPr="008B447C">
              <w:rPr>
                <w:rFonts w:eastAsia="Times New Roman" w:cstheme="minorHAnsi"/>
                <w:lang w:eastAsia="es-ES"/>
              </w:rPr>
              <w:t>" para activar conocimientos previos.</w:t>
            </w:r>
          </w:p>
          <w:p w:rsidR="003C6EDC" w:rsidRPr="008B447C" w:rsidRDefault="003C6EDC" w:rsidP="003C6EDC">
            <w:pPr>
              <w:pStyle w:val="Prrafodelista"/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es-ES"/>
              </w:rPr>
            </w:pPr>
            <w:r w:rsidRPr="008B447C">
              <w:rPr>
                <w:rFonts w:eastAsia="Times New Roman" w:cstheme="minorHAnsi"/>
                <w:lang w:eastAsia="es-ES"/>
              </w:rPr>
              <w:t>Puesta en común y reflexión sobre las diferentes vocaciones.</w:t>
            </w:r>
          </w:p>
          <w:p w:rsidR="003C6EDC" w:rsidRPr="008B447C" w:rsidRDefault="003C6EDC" w:rsidP="003C6EDC">
            <w:pPr>
              <w:spacing w:before="100" w:beforeAutospacing="1" w:after="100" w:afterAutospacing="1" w:line="240" w:lineRule="auto"/>
              <w:rPr>
                <w:rFonts w:eastAsia="Times New Roman" w:cstheme="minorHAnsi"/>
                <w:b/>
                <w:lang w:val="es-ES" w:eastAsia="es-ES"/>
              </w:rPr>
            </w:pPr>
            <w:r w:rsidRPr="008B447C">
              <w:rPr>
                <w:rFonts w:eastAsia="Times New Roman" w:cstheme="minorHAnsi"/>
                <w:b/>
                <w:lang w:val="es-ES" w:eastAsia="es-ES"/>
              </w:rPr>
              <w:t>Presentación del producto final</w:t>
            </w:r>
          </w:p>
          <w:p w:rsidR="003C6EDC" w:rsidRPr="008B447C" w:rsidRDefault="003C6EDC" w:rsidP="003C6EDC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8B447C">
              <w:rPr>
                <w:rFonts w:eastAsia="Times New Roman" w:cstheme="minorHAnsi"/>
                <w:lang w:val="es-ES" w:eastAsia="es-ES"/>
              </w:rPr>
              <w:t>Explicar a los estudiantes que van a elaborar un mural o exposición sobre las diferentes vocaciones en la Iglesia.</w:t>
            </w:r>
          </w:p>
          <w:p w:rsidR="003C6EDC" w:rsidRPr="008B447C" w:rsidRDefault="003C6EDC" w:rsidP="003C6EDC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8B447C">
              <w:rPr>
                <w:rFonts w:eastAsia="Times New Roman" w:cstheme="minorHAnsi"/>
                <w:lang w:val="es-ES" w:eastAsia="es-ES"/>
              </w:rPr>
              <w:t>Dividir a la clase en equipos y asignar a cada uno una vocación específica (sacerdote, religioso/a, laico, etc.).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spacing w:line="251" w:lineRule="auto"/>
              <w:rPr>
                <w:rFonts w:eastAsia="Arial" w:cstheme="minorHAnsi"/>
              </w:rPr>
            </w:pPr>
            <w:r w:rsidRPr="008B447C">
              <w:rPr>
                <w:rFonts w:eastAsia="Arial" w:cstheme="minorHAnsi"/>
              </w:rPr>
              <w:t>Criterios: 1.1 y 2.2</w:t>
            </w:r>
          </w:p>
          <w:p w:rsidR="003C6EDC" w:rsidRPr="008B447C" w:rsidRDefault="003C6EDC" w:rsidP="003C6EDC">
            <w:pPr>
              <w:spacing w:line="251" w:lineRule="auto"/>
              <w:rPr>
                <w:rFonts w:eastAsia="Arial" w:cstheme="minorHAnsi"/>
              </w:rPr>
            </w:pPr>
            <w:r>
              <w:rPr>
                <w:rFonts w:cstheme="minorHAnsi"/>
              </w:rPr>
              <w:t>Al ex</w:t>
            </w:r>
            <w:r w:rsidRPr="008B447C">
              <w:rPr>
                <w:rFonts w:cstheme="minorHAnsi"/>
              </w:rPr>
              <w:t xml:space="preserve">presar ideas personales sobre la vocación a partir </w:t>
            </w:r>
            <w:r>
              <w:rPr>
                <w:rFonts w:cstheme="minorHAnsi"/>
              </w:rPr>
              <w:t>de imágenes o ejemplos bíblicos y a</w:t>
            </w:r>
            <w:r w:rsidRPr="008B447C">
              <w:rPr>
                <w:rFonts w:cstheme="minorHAnsi"/>
              </w:rPr>
              <w:t>preciar las relaciones sociales como fuente de felicidad y desarrollo personal.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spacing w:line="251" w:lineRule="auto"/>
              <w:rPr>
                <w:rFonts w:eastAsia="Arial" w:cstheme="minorHAnsi"/>
                <w:color w:val="FF0000"/>
              </w:rPr>
            </w:pPr>
            <w:r w:rsidRPr="008B447C">
              <w:rPr>
                <w:rFonts w:cstheme="minorHAnsi"/>
              </w:rPr>
              <w:t>- Plantilla de la rutina de pensamiento (recogida individual).</w:t>
            </w:r>
            <w:r w:rsidRPr="008B447C">
              <w:rPr>
                <w:rFonts w:cstheme="minorHAnsi"/>
              </w:rPr>
              <w:br/>
              <w:t>- Observación del debate grupal (rúbrica de participación).</w:t>
            </w:r>
          </w:p>
        </w:tc>
      </w:tr>
      <w:tr w:rsidR="003C6EDC" w:rsidRPr="000940A3" w:rsidTr="00E9624C">
        <w:trPr>
          <w:trHeight w:val="1125"/>
          <w:jc w:val="center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3C6EDC" w:rsidRPr="000940A3" w:rsidRDefault="003C6EDC" w:rsidP="003C6EDC">
            <w:pPr>
              <w:widowControl w:val="0"/>
              <w:spacing w:line="251" w:lineRule="auto"/>
              <w:ind w:left="2" w:right="113"/>
              <w:jc w:val="center"/>
              <w:rPr>
                <w:rFonts w:eastAsia="Arial" w:cstheme="minorHAnsi"/>
                <w:b/>
                <w:color w:val="000000"/>
              </w:rPr>
            </w:pPr>
            <w:r w:rsidRPr="000940A3">
              <w:rPr>
                <w:rFonts w:eastAsia="Arial" w:cstheme="minorHAnsi"/>
                <w:b/>
                <w:color w:val="000000"/>
              </w:rPr>
              <w:t>Desarrollo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C6EDC" w:rsidRPr="000940A3" w:rsidRDefault="003C6EDC" w:rsidP="003C6EDC">
            <w:pPr>
              <w:widowControl w:val="0"/>
              <w:spacing w:line="251" w:lineRule="auto"/>
              <w:ind w:left="2"/>
              <w:jc w:val="center"/>
              <w:rPr>
                <w:rFonts w:eastAsia="Arial" w:cstheme="minorHAnsi"/>
                <w:color w:val="000000"/>
              </w:rPr>
            </w:pPr>
            <w:r w:rsidRPr="000940A3">
              <w:rPr>
                <w:rFonts w:eastAsia="Arial" w:cstheme="minorHAnsi"/>
                <w:color w:val="000000"/>
              </w:rPr>
              <w:t>Explorar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spacing w:line="251" w:lineRule="auto"/>
              <w:rPr>
                <w:rFonts w:eastAsia="Arial" w:cstheme="minorHAnsi"/>
              </w:rPr>
            </w:pPr>
            <w:r w:rsidRPr="008B447C">
              <w:rPr>
                <w:rFonts w:eastAsia="Arial" w:cstheme="minorHAnsi"/>
              </w:rPr>
              <w:t>1ª y 2ª sesión / 30 minutos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spacing w:before="100" w:beforeAutospacing="1" w:after="100" w:afterAutospacing="1" w:line="240" w:lineRule="auto"/>
              <w:rPr>
                <w:rFonts w:eastAsia="Times New Roman" w:cstheme="minorHAnsi"/>
                <w:b/>
                <w:lang w:val="es-ES" w:eastAsia="es-ES"/>
              </w:rPr>
            </w:pPr>
            <w:r w:rsidRPr="008B447C">
              <w:rPr>
                <w:rFonts w:eastAsia="Times New Roman" w:cstheme="minorHAnsi"/>
                <w:b/>
                <w:lang w:val="es-ES" w:eastAsia="es-ES"/>
              </w:rPr>
              <w:t>Investigación sobre las vocaciones</w:t>
            </w:r>
          </w:p>
          <w:p w:rsidR="003C6EDC" w:rsidRPr="008B447C" w:rsidRDefault="003C6EDC" w:rsidP="003C6EDC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8B447C">
              <w:rPr>
                <w:rFonts w:eastAsia="Times New Roman" w:cstheme="minorHAnsi"/>
                <w:lang w:val="es-ES" w:eastAsia="es-ES"/>
              </w:rPr>
              <w:t xml:space="preserve">Cada equipo investigará sobre su vocación asignada utilizando diferentes fuentes (Biblia, libros, internet, </w:t>
            </w:r>
            <w:r>
              <w:rPr>
                <w:rFonts w:eastAsia="Times New Roman" w:cstheme="minorHAnsi"/>
                <w:lang w:val="es-ES" w:eastAsia="es-ES"/>
              </w:rPr>
              <w:t>entrevistas, etc</w:t>
            </w:r>
            <w:r w:rsidRPr="008B447C">
              <w:rPr>
                <w:rFonts w:eastAsia="Times New Roman" w:cstheme="minorHAnsi"/>
                <w:lang w:val="es-ES" w:eastAsia="es-ES"/>
              </w:rPr>
              <w:t>.).</w:t>
            </w:r>
          </w:p>
          <w:p w:rsidR="003C6EDC" w:rsidRPr="008B447C" w:rsidRDefault="003C6EDC" w:rsidP="003C6EDC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8B447C">
              <w:rPr>
                <w:rFonts w:eastAsia="Times New Roman" w:cstheme="minorHAnsi"/>
                <w:lang w:val="es-ES" w:eastAsia="es-ES"/>
              </w:rPr>
              <w:t xml:space="preserve">Guiar la investigación con preguntas clave: ¿Qué es esta vocación?, ¿Cuáles son sus características?, ¿Cómo se vive esta vocación?, </w:t>
            </w:r>
            <w:r>
              <w:rPr>
                <w:rFonts w:eastAsia="Times New Roman" w:cstheme="minorHAnsi"/>
                <w:lang w:val="es-ES" w:eastAsia="es-ES"/>
              </w:rPr>
              <w:t xml:space="preserve">Señala varios ejemplos de personas reales con esta vocación, </w:t>
            </w:r>
            <w:r w:rsidRPr="008B447C">
              <w:rPr>
                <w:rFonts w:eastAsia="Times New Roman" w:cstheme="minorHAnsi"/>
                <w:lang w:val="es-ES" w:eastAsia="es-ES"/>
              </w:rPr>
              <w:t>etc.</w:t>
            </w:r>
          </w:p>
          <w:p w:rsidR="003C6EDC" w:rsidRPr="008B447C" w:rsidRDefault="003C6EDC" w:rsidP="003C6EDC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8B447C">
              <w:rPr>
                <w:rFonts w:eastAsia="Times New Roman" w:cstheme="minorHAnsi"/>
                <w:lang w:val="es-ES" w:eastAsia="es-ES"/>
              </w:rPr>
              <w:lastRenderedPageBreak/>
              <w:t>Puesta en común de los hallazgos de cada equipo.</w:t>
            </w:r>
          </w:p>
          <w:p w:rsidR="003C6EDC" w:rsidRPr="008B447C" w:rsidRDefault="003C6EDC" w:rsidP="003C6EDC">
            <w:pPr>
              <w:spacing w:before="100" w:beforeAutospacing="1" w:after="100" w:afterAutospacing="1" w:line="240" w:lineRule="auto"/>
              <w:rPr>
                <w:rFonts w:eastAsia="Times New Roman" w:cstheme="minorHAnsi"/>
                <w:b/>
                <w:lang w:val="es-ES" w:eastAsia="es-ES"/>
              </w:rPr>
            </w:pPr>
            <w:r w:rsidRPr="008B447C">
              <w:rPr>
                <w:rFonts w:eastAsia="Times New Roman" w:cstheme="minorHAnsi"/>
                <w:b/>
                <w:lang w:val="es-ES" w:eastAsia="es-ES"/>
              </w:rPr>
              <w:t>Análisis de relatos bíblicos sobre vocación</w:t>
            </w:r>
          </w:p>
          <w:p w:rsidR="003C6EDC" w:rsidRPr="008B447C" w:rsidRDefault="003C6EDC" w:rsidP="003C6EDC">
            <w:pPr>
              <w:pStyle w:val="Prrafodelista"/>
              <w:numPr>
                <w:ilvl w:val="0"/>
                <w:numId w:val="3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es-ES"/>
              </w:rPr>
            </w:pPr>
            <w:r w:rsidRPr="008B447C">
              <w:rPr>
                <w:rFonts w:eastAsia="Times New Roman" w:cstheme="minorHAnsi"/>
                <w:lang w:eastAsia="es-ES"/>
              </w:rPr>
              <w:t>Leer y analizar relatos bíblicos sobre la vocación de personajes como Moisés, Samuel, los Apóstoles, etc.</w:t>
            </w:r>
          </w:p>
          <w:p w:rsidR="003C6EDC" w:rsidRPr="008B447C" w:rsidRDefault="003C6EDC" w:rsidP="003C6EDC">
            <w:pPr>
              <w:pStyle w:val="Prrafodelista"/>
              <w:numPr>
                <w:ilvl w:val="0"/>
                <w:numId w:val="3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es-ES"/>
              </w:rPr>
            </w:pPr>
            <w:r w:rsidRPr="008B447C">
              <w:rPr>
                <w:rFonts w:eastAsia="Times New Roman" w:cstheme="minorHAnsi"/>
                <w:lang w:eastAsia="es-ES"/>
              </w:rPr>
              <w:t>Identificar los elementos clave de la vocación en estos relatos (llamada, respuesta, misión, etc.).</w:t>
            </w:r>
          </w:p>
          <w:p w:rsidR="003C6EDC" w:rsidRPr="008B447C" w:rsidRDefault="003C6EDC" w:rsidP="003C6EDC">
            <w:pPr>
              <w:pStyle w:val="Prrafodelista"/>
              <w:numPr>
                <w:ilvl w:val="0"/>
                <w:numId w:val="37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es-ES"/>
              </w:rPr>
            </w:pPr>
            <w:r w:rsidRPr="008B447C">
              <w:rPr>
                <w:rFonts w:eastAsia="Times New Roman" w:cstheme="minorHAnsi"/>
                <w:lang w:eastAsia="es-ES"/>
              </w:rPr>
              <w:t>Relacionar estos elementos con las vocaciones investigadas.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spacing w:line="251" w:lineRule="auto"/>
              <w:rPr>
                <w:rFonts w:cstheme="minorHAnsi"/>
              </w:rPr>
            </w:pPr>
            <w:r w:rsidRPr="008B447C">
              <w:rPr>
                <w:rFonts w:cstheme="minorHAnsi"/>
              </w:rPr>
              <w:lastRenderedPageBreak/>
              <w:t>Criterios: 1.1 y 6.2</w:t>
            </w:r>
          </w:p>
          <w:p w:rsidR="003C6EDC" w:rsidRPr="008B447C" w:rsidRDefault="003C6EDC" w:rsidP="003C6EDC">
            <w:pPr>
              <w:spacing w:line="251" w:lineRule="auto"/>
              <w:rPr>
                <w:rFonts w:eastAsia="Arial" w:cstheme="minorHAnsi"/>
              </w:rPr>
            </w:pPr>
            <w:r w:rsidRPr="008B447C">
              <w:rPr>
                <w:rFonts w:cstheme="minorHAnsi"/>
              </w:rPr>
              <w:t>Reconocer elementos clave de las vocaciones y sus modelos bíblicos.</w:t>
            </w:r>
            <w:r w:rsidRPr="008B447C">
              <w:rPr>
                <w:rFonts w:cstheme="minorHAnsi"/>
              </w:rPr>
              <w:br/>
              <w:t xml:space="preserve">Valorar la Iglesia como comunidad que continúa la </w:t>
            </w:r>
            <w:r w:rsidRPr="008B447C">
              <w:rPr>
                <w:rFonts w:cstheme="minorHAnsi"/>
              </w:rPr>
              <w:lastRenderedPageBreak/>
              <w:t>misión de Jesús.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spacing w:line="251" w:lineRule="auto"/>
              <w:rPr>
                <w:rFonts w:eastAsia="Arial" w:cstheme="minorHAnsi"/>
                <w:color w:val="FF0000"/>
              </w:rPr>
            </w:pPr>
            <w:r w:rsidRPr="008B447C">
              <w:rPr>
                <w:rFonts w:cstheme="minorHAnsi"/>
              </w:rPr>
              <w:lastRenderedPageBreak/>
              <w:t>- Ficha de investigación guiada (instrumento de recogida).</w:t>
            </w:r>
            <w:r w:rsidRPr="008B447C">
              <w:rPr>
                <w:rFonts w:cstheme="minorHAnsi"/>
              </w:rPr>
              <w:br/>
              <w:t>- Rúbrica de trabajo cooperativo.</w:t>
            </w:r>
            <w:r w:rsidRPr="008B447C">
              <w:rPr>
                <w:rFonts w:cstheme="minorHAnsi"/>
              </w:rPr>
              <w:br/>
              <w:t>- Diario del profesor (observación del proceso de búsqueda y análisis).</w:t>
            </w:r>
          </w:p>
        </w:tc>
      </w:tr>
      <w:tr w:rsidR="003C6EDC" w:rsidRPr="000940A3" w:rsidTr="00E9624C">
        <w:trPr>
          <w:trHeight w:val="1118"/>
          <w:jc w:val="center"/>
        </w:trPr>
        <w:tc>
          <w:tcPr>
            <w:tcW w:w="461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6EDC" w:rsidRPr="000940A3" w:rsidRDefault="003C6EDC" w:rsidP="003C6EDC">
            <w:pPr>
              <w:widowControl w:val="0"/>
              <w:spacing w:line="251" w:lineRule="auto"/>
              <w:ind w:left="2"/>
              <w:jc w:val="center"/>
              <w:rPr>
                <w:rFonts w:eastAsia="Arial" w:cstheme="minorHAnsi"/>
                <w:b/>
                <w:color w:val="00000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C6EDC" w:rsidRPr="000940A3" w:rsidRDefault="003C6EDC" w:rsidP="003C6EDC">
            <w:pPr>
              <w:widowControl w:val="0"/>
              <w:spacing w:line="251" w:lineRule="auto"/>
              <w:ind w:left="2"/>
              <w:jc w:val="center"/>
              <w:rPr>
                <w:rFonts w:eastAsia="Arial" w:cstheme="minorHAnsi"/>
                <w:color w:val="000000"/>
              </w:rPr>
            </w:pPr>
            <w:r w:rsidRPr="000940A3">
              <w:rPr>
                <w:rFonts w:eastAsia="Arial" w:cstheme="minorHAnsi"/>
                <w:color w:val="000000"/>
              </w:rPr>
              <w:t>Estructurar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spacing w:line="251" w:lineRule="auto"/>
              <w:rPr>
                <w:rFonts w:eastAsia="Arial" w:cstheme="minorHAnsi"/>
              </w:rPr>
            </w:pPr>
            <w:r w:rsidRPr="008B447C">
              <w:rPr>
                <w:rFonts w:eastAsia="Arial" w:cstheme="minorHAnsi"/>
              </w:rPr>
              <w:t>2ª y 3ª sesión / 35 minutos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spacing w:before="100" w:beforeAutospacing="1" w:after="100" w:afterAutospacing="1" w:line="240" w:lineRule="auto"/>
              <w:rPr>
                <w:rFonts w:eastAsia="Times New Roman" w:cstheme="minorHAnsi"/>
                <w:b/>
                <w:lang w:val="es-ES" w:eastAsia="es-ES"/>
              </w:rPr>
            </w:pPr>
            <w:r w:rsidRPr="008B447C">
              <w:rPr>
                <w:rFonts w:eastAsia="Times New Roman" w:cstheme="minorHAnsi"/>
                <w:b/>
                <w:lang w:val="es-ES" w:eastAsia="es-ES"/>
              </w:rPr>
              <w:t>Elaboración del mural o exposición</w:t>
            </w:r>
          </w:p>
          <w:p w:rsidR="003C6EDC" w:rsidRPr="008B447C" w:rsidRDefault="003C6EDC" w:rsidP="003C6EDC">
            <w:pPr>
              <w:pStyle w:val="Prrafodelista"/>
              <w:numPr>
                <w:ilvl w:val="0"/>
                <w:numId w:val="38"/>
              </w:numPr>
              <w:spacing w:before="100" w:beforeAutospacing="1" w:after="100" w:afterAutospacing="1" w:line="240" w:lineRule="auto"/>
              <w:ind w:right="132"/>
              <w:rPr>
                <w:rFonts w:eastAsia="Times New Roman" w:cstheme="minorHAnsi"/>
                <w:lang w:eastAsia="es-ES"/>
              </w:rPr>
            </w:pPr>
            <w:r w:rsidRPr="008B447C">
              <w:rPr>
                <w:rFonts w:eastAsia="Times New Roman" w:cstheme="minorHAnsi"/>
                <w:lang w:eastAsia="es-ES"/>
              </w:rPr>
              <w:t xml:space="preserve">Cada equipo diseñará y elaborará una sección del mural o exposición sobre </w:t>
            </w:r>
            <w:r>
              <w:rPr>
                <w:rFonts w:eastAsia="Times New Roman" w:cstheme="minorHAnsi"/>
                <w:lang w:eastAsia="es-ES"/>
              </w:rPr>
              <w:t>la</w:t>
            </w:r>
            <w:r w:rsidRPr="008B447C">
              <w:rPr>
                <w:rFonts w:eastAsia="Times New Roman" w:cstheme="minorHAnsi"/>
                <w:lang w:eastAsia="es-ES"/>
              </w:rPr>
              <w:t xml:space="preserve"> vocación asignada</w:t>
            </w:r>
            <w:r>
              <w:rPr>
                <w:rFonts w:eastAsia="Times New Roman" w:cstheme="minorHAnsi"/>
                <w:lang w:eastAsia="es-ES"/>
              </w:rPr>
              <w:t xml:space="preserve"> a su equipo</w:t>
            </w:r>
            <w:r w:rsidRPr="008B447C">
              <w:rPr>
                <w:rFonts w:eastAsia="Times New Roman" w:cstheme="minorHAnsi"/>
                <w:lang w:eastAsia="es-ES"/>
              </w:rPr>
              <w:t>.</w:t>
            </w:r>
          </w:p>
          <w:p w:rsidR="003C6EDC" w:rsidRPr="008B447C" w:rsidRDefault="003C6EDC" w:rsidP="003C6EDC">
            <w:pPr>
              <w:pStyle w:val="Prrafodelista"/>
              <w:numPr>
                <w:ilvl w:val="0"/>
                <w:numId w:val="38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es-ES"/>
              </w:rPr>
            </w:pPr>
            <w:r w:rsidRPr="008B447C">
              <w:rPr>
                <w:rFonts w:eastAsia="Times New Roman" w:cstheme="minorHAnsi"/>
                <w:lang w:eastAsia="es-ES"/>
              </w:rPr>
              <w:t>Incluir información clave, imágenes, símbolos, etc. que representen la vocación.</w:t>
            </w:r>
          </w:p>
          <w:p w:rsidR="003C6EDC" w:rsidRPr="008B447C" w:rsidRDefault="003C6EDC" w:rsidP="003C6EDC">
            <w:pPr>
              <w:pStyle w:val="Prrafodelista"/>
              <w:numPr>
                <w:ilvl w:val="0"/>
                <w:numId w:val="38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es-ES"/>
              </w:rPr>
            </w:pPr>
            <w:r w:rsidRPr="008B447C">
              <w:rPr>
                <w:rFonts w:eastAsia="Times New Roman" w:cstheme="minorHAnsi"/>
                <w:lang w:eastAsia="es-ES"/>
              </w:rPr>
              <w:t>Organizar y ensamblar las diferentes secciones para crear el producto final</w:t>
            </w:r>
            <w:r>
              <w:rPr>
                <w:rFonts w:eastAsia="Times New Roman" w:cstheme="minorHAnsi"/>
                <w:lang w:eastAsia="es-ES"/>
              </w:rPr>
              <w:t>: el mural de las vocaciones en la Iglesia</w:t>
            </w:r>
            <w:r w:rsidRPr="008B447C">
              <w:rPr>
                <w:rFonts w:eastAsia="Times New Roman" w:cstheme="minorHAnsi"/>
                <w:lang w:eastAsia="es-ES"/>
              </w:rPr>
              <w:t>.</w:t>
            </w:r>
            <w:r>
              <w:rPr>
                <w:rFonts w:eastAsia="Times New Roman" w:cstheme="minorHAnsi"/>
                <w:lang w:eastAsia="es-ES"/>
              </w:rPr>
              <w:t xml:space="preserve"> Le ponemos el título.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spacing w:line="251" w:lineRule="auto"/>
              <w:rPr>
                <w:rFonts w:cstheme="minorHAnsi"/>
              </w:rPr>
            </w:pPr>
            <w:r w:rsidRPr="008B447C">
              <w:rPr>
                <w:rFonts w:cstheme="minorHAnsi"/>
              </w:rPr>
              <w:t>Criterios: 2.2 y 6.2</w:t>
            </w:r>
          </w:p>
          <w:p w:rsidR="003C6EDC" w:rsidRPr="008B447C" w:rsidRDefault="003C6EDC" w:rsidP="003C6EDC">
            <w:pPr>
              <w:spacing w:line="251" w:lineRule="auto"/>
              <w:rPr>
                <w:rFonts w:eastAsia="Arial" w:cstheme="minorHAnsi"/>
              </w:rPr>
            </w:pPr>
            <w:r w:rsidRPr="008B447C">
              <w:rPr>
                <w:rFonts w:cstheme="minorHAnsi"/>
              </w:rPr>
              <w:t>Apreciar las relaciones y la cooperación en la comunidad como fuente de felicidad.</w:t>
            </w:r>
            <w:r w:rsidRPr="008B447C">
              <w:rPr>
                <w:rFonts w:cstheme="minorHAnsi"/>
              </w:rPr>
              <w:br/>
              <w:t>Representar el valor de la Iglesia como comunidad de llamados y enviados.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spacing w:line="251" w:lineRule="auto"/>
              <w:rPr>
                <w:rFonts w:eastAsia="Arial" w:cstheme="minorHAnsi"/>
                <w:color w:val="FF0000"/>
              </w:rPr>
            </w:pPr>
            <w:r w:rsidRPr="008B447C">
              <w:rPr>
                <w:rFonts w:cstheme="minorHAnsi"/>
              </w:rPr>
              <w:t xml:space="preserve">- </w:t>
            </w:r>
            <w:r w:rsidRPr="008B447C">
              <w:rPr>
                <w:rStyle w:val="Textoennegrita"/>
                <w:rFonts w:cstheme="minorHAnsi"/>
              </w:rPr>
              <w:t>Rúbrica del producto final</w:t>
            </w:r>
            <w:r w:rsidRPr="008B447C">
              <w:rPr>
                <w:rFonts w:cstheme="minorHAnsi"/>
              </w:rPr>
              <w:t xml:space="preserve"> (criterios: contenido, creatividad, trabajo en equipo, mensaje cristiano).</w:t>
            </w:r>
            <w:r w:rsidRPr="008B447C">
              <w:rPr>
                <w:rFonts w:cstheme="minorHAnsi"/>
              </w:rPr>
              <w:br/>
              <w:t>- Observación directa del desempeño en grupo.</w:t>
            </w:r>
            <w:r w:rsidRPr="008B447C">
              <w:rPr>
                <w:rFonts w:cstheme="minorHAnsi"/>
              </w:rPr>
              <w:br/>
              <w:t>- Autoevaluación por equipo (cuadro de logros alcanzados).</w:t>
            </w:r>
          </w:p>
        </w:tc>
      </w:tr>
      <w:tr w:rsidR="003C6EDC" w:rsidRPr="000940A3" w:rsidTr="00E9624C">
        <w:trPr>
          <w:trHeight w:val="405"/>
          <w:jc w:val="center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3C6EDC" w:rsidRPr="000940A3" w:rsidRDefault="003C6EDC" w:rsidP="003C6EDC">
            <w:pPr>
              <w:widowControl w:val="0"/>
              <w:spacing w:line="251" w:lineRule="auto"/>
              <w:ind w:left="113" w:right="113"/>
              <w:jc w:val="center"/>
              <w:rPr>
                <w:rFonts w:eastAsia="Arial" w:cstheme="minorHAnsi"/>
                <w:b/>
                <w:color w:val="000000"/>
              </w:rPr>
            </w:pPr>
            <w:r w:rsidRPr="000940A3">
              <w:rPr>
                <w:rFonts w:eastAsia="Arial" w:cstheme="minorHAnsi"/>
                <w:b/>
                <w:color w:val="000000"/>
              </w:rPr>
              <w:t>Cierre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C6EDC" w:rsidRPr="000940A3" w:rsidRDefault="003C6EDC" w:rsidP="003C6EDC">
            <w:pPr>
              <w:widowControl w:val="0"/>
              <w:spacing w:line="251" w:lineRule="auto"/>
              <w:jc w:val="center"/>
              <w:rPr>
                <w:rFonts w:eastAsia="Arial" w:cstheme="minorHAnsi"/>
                <w:color w:val="000000"/>
              </w:rPr>
            </w:pPr>
            <w:r w:rsidRPr="000940A3">
              <w:rPr>
                <w:rFonts w:eastAsia="Arial" w:cstheme="minorHAnsi"/>
                <w:color w:val="000000"/>
              </w:rPr>
              <w:t>Aplicar y comprobar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spacing w:line="251" w:lineRule="auto"/>
              <w:rPr>
                <w:rFonts w:eastAsia="Arial" w:cstheme="minorHAnsi"/>
              </w:rPr>
            </w:pPr>
            <w:r w:rsidRPr="008B447C">
              <w:rPr>
                <w:rFonts w:eastAsia="Arial" w:cstheme="minorHAnsi"/>
              </w:rPr>
              <w:t>3ª sesión / 25 minutos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spacing w:before="100" w:beforeAutospacing="1" w:after="100" w:afterAutospacing="1" w:line="240" w:lineRule="auto"/>
              <w:rPr>
                <w:rFonts w:eastAsia="Times New Roman" w:cstheme="minorHAnsi"/>
                <w:b/>
                <w:lang w:val="es-ES" w:eastAsia="es-ES"/>
              </w:rPr>
            </w:pPr>
            <w:r w:rsidRPr="008B447C">
              <w:rPr>
                <w:rFonts w:eastAsia="Times New Roman" w:cstheme="minorHAnsi"/>
                <w:b/>
                <w:lang w:val="es-ES" w:eastAsia="es-ES"/>
              </w:rPr>
              <w:t>Presentación del mural o exposición</w:t>
            </w:r>
          </w:p>
          <w:p w:rsidR="003C6EDC" w:rsidRPr="008B447C" w:rsidRDefault="003C6EDC" w:rsidP="003C6EDC">
            <w:pPr>
              <w:pStyle w:val="Prrafodelista"/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both"/>
              <w:rPr>
                <w:rFonts w:eastAsia="Times New Roman" w:cstheme="minorHAnsi"/>
                <w:lang w:eastAsia="es-ES"/>
              </w:rPr>
            </w:pPr>
            <w:r w:rsidRPr="008B447C">
              <w:rPr>
                <w:rFonts w:eastAsia="Times New Roman" w:cstheme="minorHAnsi"/>
                <w:lang w:eastAsia="es-ES"/>
              </w:rPr>
              <w:t>Cada equipo pr</w:t>
            </w:r>
            <w:r>
              <w:rPr>
                <w:rFonts w:eastAsia="Times New Roman" w:cstheme="minorHAnsi"/>
                <w:lang w:eastAsia="es-ES"/>
              </w:rPr>
              <w:t xml:space="preserve">esentará su sección del mural </w:t>
            </w:r>
            <w:r w:rsidRPr="008B447C">
              <w:rPr>
                <w:rFonts w:eastAsia="Times New Roman" w:cstheme="minorHAnsi"/>
                <w:lang w:eastAsia="es-ES"/>
              </w:rPr>
              <w:t>al resto de la clase.</w:t>
            </w:r>
          </w:p>
          <w:p w:rsidR="003C6EDC" w:rsidRPr="008B447C" w:rsidRDefault="003C6EDC" w:rsidP="003C6EDC">
            <w:pPr>
              <w:pStyle w:val="Prrafodelista"/>
              <w:numPr>
                <w:ilvl w:val="0"/>
                <w:numId w:val="39"/>
              </w:numPr>
              <w:tabs>
                <w:tab w:val="left" w:pos="9062"/>
              </w:tabs>
              <w:spacing w:before="100" w:beforeAutospacing="1" w:after="100" w:afterAutospacing="1" w:line="240" w:lineRule="auto"/>
              <w:ind w:right="274"/>
              <w:jc w:val="both"/>
              <w:rPr>
                <w:rFonts w:eastAsia="Times New Roman" w:cstheme="minorHAnsi"/>
                <w:lang w:eastAsia="es-ES"/>
              </w:rPr>
            </w:pPr>
            <w:r w:rsidRPr="008B447C">
              <w:rPr>
                <w:rFonts w:eastAsia="Times New Roman" w:cstheme="minorHAnsi"/>
                <w:lang w:eastAsia="es-ES"/>
              </w:rPr>
              <w:t xml:space="preserve">Utilizar una tabla de </w:t>
            </w:r>
            <w:proofErr w:type="spellStart"/>
            <w:r w:rsidRPr="008B447C">
              <w:rPr>
                <w:rFonts w:eastAsia="Times New Roman" w:cstheme="minorHAnsi"/>
                <w:lang w:eastAsia="es-ES"/>
              </w:rPr>
              <w:t>coevaluación</w:t>
            </w:r>
            <w:proofErr w:type="spellEnd"/>
            <w:r w:rsidRPr="008B447C">
              <w:rPr>
                <w:rFonts w:eastAsia="Times New Roman" w:cstheme="minorHAnsi"/>
                <w:lang w:eastAsia="es-ES"/>
              </w:rPr>
              <w:t xml:space="preserve"> con indicadores de logro para que los estudiantes valoren el trabajo de los demás equipos.</w:t>
            </w:r>
            <w:r>
              <w:rPr>
                <w:rFonts w:eastAsia="Times New Roman" w:cstheme="minorHAnsi"/>
                <w:lang w:eastAsia="es-ES"/>
              </w:rPr>
              <w:t xml:space="preserve"> Puedes usar los indicadores de logro: a</w:t>
            </w:r>
            <w:r w:rsidRPr="008B447C">
              <w:rPr>
                <w:rFonts w:cstheme="minorHAnsi"/>
              </w:rPr>
              <w:t>ctit</w:t>
            </w:r>
            <w:r>
              <w:rPr>
                <w:rFonts w:cstheme="minorHAnsi"/>
              </w:rPr>
              <w:t xml:space="preserve">udes de escucha y discernimiento, participación en el trabajo grupal y calidad del producto final de </w:t>
            </w:r>
            <w:r>
              <w:rPr>
                <w:rFonts w:eastAsia="Times New Roman" w:cstheme="minorHAnsi"/>
                <w:lang w:eastAsia="es-ES"/>
              </w:rPr>
              <w:t>la rúbrica de tareas que encontrarás más adelante o realizar la tuya propia adaptada a tus necesidades e intereses.</w:t>
            </w:r>
          </w:p>
          <w:p w:rsidR="003C6EDC" w:rsidRPr="008B447C" w:rsidRDefault="003C6EDC" w:rsidP="003C6EDC">
            <w:pPr>
              <w:spacing w:before="100" w:beforeAutospacing="1" w:after="100" w:afterAutospacing="1" w:line="240" w:lineRule="auto"/>
              <w:rPr>
                <w:rFonts w:eastAsia="Times New Roman" w:cstheme="minorHAnsi"/>
                <w:b/>
                <w:lang w:val="es-ES" w:eastAsia="es-ES"/>
              </w:rPr>
            </w:pPr>
            <w:r w:rsidRPr="008B447C">
              <w:rPr>
                <w:rFonts w:eastAsia="Times New Roman" w:cstheme="minorHAnsi"/>
                <w:b/>
                <w:lang w:val="es-ES" w:eastAsia="es-ES"/>
              </w:rPr>
              <w:t>Reflexión final</w:t>
            </w:r>
          </w:p>
          <w:p w:rsidR="003C6EDC" w:rsidRPr="008B447C" w:rsidRDefault="003C6EDC" w:rsidP="003C6EDC">
            <w:pPr>
              <w:pStyle w:val="Prrafodelista"/>
              <w:numPr>
                <w:ilvl w:val="0"/>
                <w:numId w:val="40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eastAsia="es-ES"/>
              </w:rPr>
            </w:pPr>
            <w:r w:rsidRPr="008B447C">
              <w:rPr>
                <w:rFonts w:eastAsia="Times New Roman" w:cstheme="minorHAnsi"/>
                <w:lang w:eastAsia="es-ES"/>
              </w:rPr>
              <w:t>Realizar una puesta en común sobre lo aprendido en esta situación de aprendizaje.</w:t>
            </w:r>
          </w:p>
          <w:p w:rsidR="003C6EDC" w:rsidRPr="008B447C" w:rsidRDefault="003C6EDC" w:rsidP="003C6EDC">
            <w:pPr>
              <w:spacing w:before="100" w:beforeAutospacing="1" w:after="100" w:afterAutospacing="1" w:line="240" w:lineRule="auto"/>
              <w:ind w:left="360"/>
              <w:rPr>
                <w:rFonts w:eastAsia="Times New Roman" w:cstheme="minorHAnsi"/>
                <w:lang w:val="es-ES" w:eastAsia="es-E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spacing w:line="251" w:lineRule="auto"/>
              <w:rPr>
                <w:rFonts w:cstheme="minorHAnsi"/>
              </w:rPr>
            </w:pPr>
            <w:r w:rsidRPr="008B447C">
              <w:rPr>
                <w:rFonts w:cstheme="minorHAnsi"/>
              </w:rPr>
              <w:t>Criterios: 2.2, 5.2 y 6.2</w:t>
            </w:r>
          </w:p>
          <w:p w:rsidR="003C6EDC" w:rsidRPr="008B447C" w:rsidRDefault="003C6EDC" w:rsidP="003C6EDC">
            <w:pPr>
              <w:spacing w:line="251" w:lineRule="auto"/>
              <w:rPr>
                <w:rFonts w:cstheme="minorHAnsi"/>
              </w:rPr>
            </w:pPr>
            <w:r w:rsidRPr="008B447C">
              <w:rPr>
                <w:rFonts w:cstheme="minorHAnsi"/>
              </w:rPr>
              <w:t>Asumir responsabilidades en el cuidado de las personas y la comunidad.</w:t>
            </w:r>
          </w:p>
          <w:p w:rsidR="003C6EDC" w:rsidRPr="008B447C" w:rsidRDefault="003C6EDC" w:rsidP="003C6EDC">
            <w:pPr>
              <w:spacing w:line="251" w:lineRule="auto"/>
              <w:rPr>
                <w:rFonts w:eastAsia="Arial" w:cstheme="minorHAnsi"/>
              </w:rPr>
            </w:pPr>
            <w:r w:rsidRPr="008B447C">
              <w:rPr>
                <w:rFonts w:cstheme="minorHAnsi"/>
              </w:rPr>
              <w:t>Identificar actitudes de crecimiento personal y espiritual.</w:t>
            </w:r>
            <w:r w:rsidRPr="008B447C">
              <w:rPr>
                <w:rFonts w:cstheme="minorHAnsi"/>
              </w:rPr>
              <w:br/>
              <w:t>Valorar el testimonio de la Iglesia y las vocaciones actuales.</w:t>
            </w:r>
            <w:r w:rsidRPr="008B447C">
              <w:rPr>
                <w:rFonts w:cstheme="minorHAnsi"/>
              </w:rPr>
              <w:br/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spacing w:line="251" w:lineRule="auto"/>
              <w:rPr>
                <w:rFonts w:eastAsia="Arial" w:cstheme="minorHAnsi"/>
                <w:color w:val="FF0000"/>
              </w:rPr>
            </w:pPr>
            <w:r w:rsidRPr="008B447C">
              <w:rPr>
                <w:rFonts w:cstheme="minorHAnsi"/>
              </w:rPr>
              <w:t xml:space="preserve">- </w:t>
            </w:r>
            <w:r w:rsidRPr="008B447C">
              <w:rPr>
                <w:rStyle w:val="Textoennegrita"/>
                <w:rFonts w:cstheme="minorHAnsi"/>
              </w:rPr>
              <w:t>Rúbrica de exposición oral</w:t>
            </w:r>
            <w:r w:rsidRPr="008B447C">
              <w:rPr>
                <w:rFonts w:cstheme="minorHAnsi"/>
              </w:rPr>
              <w:t xml:space="preserve"> (claridad, contenido, trabajo cooperativo).</w:t>
            </w:r>
            <w:r w:rsidRPr="008B447C">
              <w:rPr>
                <w:rFonts w:cstheme="minorHAnsi"/>
              </w:rPr>
              <w:br/>
              <w:t xml:space="preserve">- </w:t>
            </w:r>
            <w:r w:rsidRPr="008B447C">
              <w:rPr>
                <w:rStyle w:val="Textoennegrita"/>
                <w:rFonts w:cstheme="minorHAnsi"/>
              </w:rPr>
              <w:t xml:space="preserve">Ficha de </w:t>
            </w:r>
            <w:proofErr w:type="spellStart"/>
            <w:r w:rsidRPr="008B447C">
              <w:rPr>
                <w:rStyle w:val="Textoennegrita"/>
                <w:rFonts w:cstheme="minorHAnsi"/>
              </w:rPr>
              <w:t>coevaluación</w:t>
            </w:r>
            <w:proofErr w:type="spellEnd"/>
            <w:r w:rsidRPr="008B447C">
              <w:rPr>
                <w:rFonts w:cstheme="minorHAnsi"/>
              </w:rPr>
              <w:t xml:space="preserve"> (tabla de valoración entre grupos).</w:t>
            </w:r>
          </w:p>
        </w:tc>
      </w:tr>
      <w:tr w:rsidR="003C6EDC" w:rsidRPr="000940A3" w:rsidTr="00E9624C">
        <w:trPr>
          <w:trHeight w:val="390"/>
          <w:jc w:val="center"/>
        </w:trPr>
        <w:tc>
          <w:tcPr>
            <w:tcW w:w="461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6EDC" w:rsidRPr="000940A3" w:rsidRDefault="003C6EDC" w:rsidP="003C6EDC">
            <w:pPr>
              <w:widowControl w:val="0"/>
              <w:spacing w:line="251" w:lineRule="auto"/>
              <w:jc w:val="center"/>
              <w:rPr>
                <w:rFonts w:eastAsia="Arial" w:cstheme="minorHAnsi"/>
                <w:color w:val="00000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C6EDC" w:rsidRPr="000940A3" w:rsidRDefault="003C6EDC" w:rsidP="003C6EDC">
            <w:pPr>
              <w:widowControl w:val="0"/>
              <w:spacing w:line="251" w:lineRule="auto"/>
              <w:jc w:val="center"/>
              <w:rPr>
                <w:rFonts w:eastAsia="Arial" w:cstheme="minorHAnsi"/>
                <w:color w:val="000000"/>
              </w:rPr>
            </w:pPr>
            <w:r w:rsidRPr="000940A3">
              <w:rPr>
                <w:rFonts w:eastAsia="Arial" w:cstheme="minorHAnsi"/>
                <w:color w:val="000000"/>
              </w:rPr>
              <w:t>Concluir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spacing w:line="251" w:lineRule="auto"/>
              <w:rPr>
                <w:rFonts w:eastAsia="Arial" w:cstheme="minorHAnsi"/>
              </w:rPr>
            </w:pPr>
            <w:r w:rsidRPr="008B447C">
              <w:rPr>
                <w:rFonts w:eastAsia="Arial" w:cstheme="minorHAnsi"/>
              </w:rPr>
              <w:t>3ª sesión / 10 minutos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pStyle w:val="Ttulo4"/>
              <w:rPr>
                <w:rFonts w:asciiTheme="minorHAnsi" w:hAnsiTheme="minorHAnsi" w:cstheme="minorHAnsi"/>
                <w:i w:val="0"/>
                <w:color w:val="auto"/>
              </w:rPr>
            </w:pPr>
            <w:proofErr w:type="spellStart"/>
            <w:r w:rsidRPr="008B447C">
              <w:rPr>
                <w:rStyle w:val="Textoennegrita"/>
                <w:rFonts w:asciiTheme="minorHAnsi" w:hAnsiTheme="minorHAnsi" w:cstheme="minorHAnsi"/>
                <w:i w:val="0"/>
                <w:color w:val="auto"/>
              </w:rPr>
              <w:t>Metacognición</w:t>
            </w:r>
            <w:proofErr w:type="spellEnd"/>
            <w:r w:rsidRPr="008B447C">
              <w:rPr>
                <w:rStyle w:val="Textoennegrita"/>
                <w:rFonts w:asciiTheme="minorHAnsi" w:hAnsiTheme="minorHAnsi" w:cstheme="minorHAnsi"/>
                <w:i w:val="0"/>
                <w:color w:val="auto"/>
              </w:rPr>
              <w:t xml:space="preserve"> y trasposición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>Autoevaluación individual: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 Cada alumno responde en su cuaderno:</w:t>
            </w:r>
          </w:p>
          <w:p w:rsidR="003C6EDC" w:rsidRPr="008B447C" w:rsidRDefault="003C6EDC" w:rsidP="003C6EDC">
            <w:pPr>
              <w:pStyle w:val="NormalWeb"/>
              <w:numPr>
                <w:ilvl w:val="1"/>
                <w:numId w:val="42"/>
              </w:numPr>
              <w:ind w:left="1080"/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¿Qué he aprendido sobre las diferentes vocaciones en la Iglesia?</w:t>
            </w:r>
          </w:p>
          <w:p w:rsidR="003C6EDC" w:rsidRPr="008B447C" w:rsidRDefault="003C6EDC" w:rsidP="003C6EDC">
            <w:pPr>
              <w:pStyle w:val="NormalWeb"/>
              <w:numPr>
                <w:ilvl w:val="1"/>
                <w:numId w:val="42"/>
              </w:numPr>
              <w:ind w:left="1080"/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¿Cómo puedo descubrir mi propia vocación?</w:t>
            </w:r>
          </w:p>
          <w:p w:rsidR="003C6EDC" w:rsidRPr="008B447C" w:rsidRDefault="003C6EDC" w:rsidP="003C6EDC">
            <w:pPr>
              <w:pStyle w:val="NormalWeb"/>
              <w:numPr>
                <w:ilvl w:val="1"/>
                <w:numId w:val="42"/>
              </w:numPr>
              <w:ind w:left="1080"/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¿Qué actitudes debo cultivar para responder a la llamada de Jesús?</w:t>
            </w:r>
          </w:p>
          <w:p w:rsidR="003C6EDC" w:rsidRPr="008B447C" w:rsidRDefault="003C6EDC" w:rsidP="003C6EDC">
            <w:pPr>
              <w:pStyle w:val="NormalWeb"/>
              <w:numPr>
                <w:ilvl w:val="1"/>
                <w:numId w:val="42"/>
              </w:numPr>
              <w:ind w:left="1080"/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¿Cómo puedo valorar y respetar las vocaciones de los demás?</w:t>
            </w:r>
          </w:p>
          <w:p w:rsidR="003C6EDC" w:rsidRPr="008B447C" w:rsidRDefault="003C6EDC" w:rsidP="003C6EDC">
            <w:pPr>
              <w:pStyle w:val="NormalWeb"/>
              <w:numPr>
                <w:ilvl w:val="1"/>
                <w:numId w:val="42"/>
              </w:numPr>
              <w:ind w:left="1080"/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¿Cómo puedo aplicar lo aprendido en mi vida diaria?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4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Style w:val="Textoennegrita"/>
                <w:rFonts w:asciiTheme="minorHAnsi" w:hAnsiTheme="minorHAnsi" w:cstheme="minorHAnsi"/>
                <w:sz w:val="22"/>
                <w:szCs w:val="22"/>
              </w:rPr>
              <w:t xml:space="preserve">Actividad de trasposición: 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Proponer tres actividades de aplicación o transferencia de lo aprendido a otros contextos:</w:t>
            </w:r>
          </w:p>
          <w:p w:rsidR="003C6EDC" w:rsidRPr="008B447C" w:rsidRDefault="003C6EDC" w:rsidP="003C6EDC">
            <w:pPr>
              <w:pStyle w:val="Prrafodelista"/>
              <w:numPr>
                <w:ilvl w:val="0"/>
                <w:numId w:val="43"/>
              </w:numPr>
              <w:spacing w:before="100" w:beforeAutospacing="1" w:after="100" w:afterAutospacing="1" w:line="240" w:lineRule="auto"/>
              <w:ind w:left="1080"/>
              <w:rPr>
                <w:rFonts w:eastAsia="Times New Roman" w:cstheme="minorHAnsi"/>
                <w:lang w:eastAsia="es-ES"/>
              </w:rPr>
            </w:pPr>
            <w:r w:rsidRPr="008B447C">
              <w:rPr>
                <w:rFonts w:eastAsia="Times New Roman" w:cstheme="minorHAnsi"/>
                <w:lang w:eastAsia="es-ES"/>
              </w:rPr>
              <w:t>Entrevista a un sacerdote o religioso/a de la comunidad para conocer su vocación.</w:t>
            </w:r>
          </w:p>
          <w:p w:rsidR="003C6EDC" w:rsidRPr="008B447C" w:rsidRDefault="003C6EDC" w:rsidP="003C6EDC">
            <w:pPr>
              <w:pStyle w:val="Prrafodelista"/>
              <w:numPr>
                <w:ilvl w:val="0"/>
                <w:numId w:val="43"/>
              </w:numPr>
              <w:spacing w:before="100" w:beforeAutospacing="1" w:after="100" w:afterAutospacing="1" w:line="240" w:lineRule="auto"/>
              <w:ind w:left="1080"/>
              <w:rPr>
                <w:rFonts w:eastAsia="Times New Roman" w:cstheme="minorHAnsi"/>
                <w:lang w:eastAsia="es-ES"/>
              </w:rPr>
            </w:pPr>
            <w:r w:rsidRPr="008B447C">
              <w:rPr>
                <w:rFonts w:eastAsia="Times New Roman" w:cstheme="minorHAnsi"/>
                <w:lang w:eastAsia="es-ES"/>
              </w:rPr>
              <w:t>Creación de una oración o plegaria por las vocaciones.</w:t>
            </w:r>
          </w:p>
          <w:p w:rsidR="003C6EDC" w:rsidRPr="008B447C" w:rsidRDefault="003C6EDC" w:rsidP="003C6EDC">
            <w:pPr>
              <w:pStyle w:val="Prrafodelista"/>
              <w:numPr>
                <w:ilvl w:val="0"/>
                <w:numId w:val="43"/>
              </w:numPr>
              <w:spacing w:before="100" w:beforeAutospacing="1" w:after="100" w:afterAutospacing="1" w:line="240" w:lineRule="auto"/>
              <w:ind w:left="1080"/>
              <w:rPr>
                <w:rFonts w:eastAsia="Times New Roman" w:cstheme="minorHAnsi"/>
                <w:lang w:eastAsia="es-ES"/>
              </w:rPr>
            </w:pPr>
            <w:r w:rsidRPr="008B447C">
              <w:rPr>
                <w:rFonts w:eastAsia="Times New Roman" w:cstheme="minorHAnsi"/>
                <w:lang w:eastAsia="es-ES"/>
              </w:rPr>
              <w:t>Participación en una actividad de servicio a la comunidad.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spacing w:line="251" w:lineRule="auto"/>
              <w:rPr>
                <w:rFonts w:cstheme="minorHAnsi"/>
              </w:rPr>
            </w:pPr>
            <w:r w:rsidRPr="008B447C">
              <w:rPr>
                <w:rFonts w:cstheme="minorHAnsi"/>
              </w:rPr>
              <w:lastRenderedPageBreak/>
              <w:t>Criterios: 2.2, 5.2 y 6.2</w:t>
            </w:r>
          </w:p>
          <w:p w:rsidR="003C6EDC" w:rsidRPr="008B447C" w:rsidRDefault="003C6EDC" w:rsidP="003C6EDC">
            <w:pPr>
              <w:spacing w:line="251" w:lineRule="auto"/>
              <w:rPr>
                <w:rFonts w:cstheme="minorHAnsi"/>
              </w:rPr>
            </w:pPr>
            <w:r w:rsidRPr="008B447C">
              <w:rPr>
                <w:rFonts w:cstheme="minorHAnsi"/>
              </w:rPr>
              <w:t xml:space="preserve">Asumir responsabilidades en el cuidado de las </w:t>
            </w:r>
            <w:r w:rsidRPr="008B447C">
              <w:rPr>
                <w:rFonts w:cstheme="minorHAnsi"/>
              </w:rPr>
              <w:lastRenderedPageBreak/>
              <w:t>personas y la comunidad.</w:t>
            </w:r>
          </w:p>
          <w:p w:rsidR="003C6EDC" w:rsidRPr="008B447C" w:rsidRDefault="003C6EDC" w:rsidP="003C6EDC">
            <w:pPr>
              <w:spacing w:line="251" w:lineRule="auto"/>
              <w:rPr>
                <w:rFonts w:eastAsia="Arial" w:cstheme="minorHAnsi"/>
              </w:rPr>
            </w:pPr>
            <w:r w:rsidRPr="008B447C">
              <w:rPr>
                <w:rFonts w:cstheme="minorHAnsi"/>
              </w:rPr>
              <w:t>Identificar actitudes de crecimiento personal y espiritual.</w:t>
            </w:r>
            <w:r w:rsidRPr="008B447C">
              <w:rPr>
                <w:rFonts w:cstheme="minorHAnsi"/>
              </w:rPr>
              <w:br/>
              <w:t>Valorar el testimonio de la Iglesia y las vocaciones actuales.</w:t>
            </w:r>
            <w:r w:rsidRPr="008B447C">
              <w:rPr>
                <w:rFonts w:cstheme="minorHAnsi"/>
              </w:rPr>
              <w:br/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spacing w:line="251" w:lineRule="auto"/>
              <w:rPr>
                <w:rFonts w:eastAsia="Arial" w:cstheme="minorHAnsi"/>
                <w:color w:val="FF0000"/>
              </w:rPr>
            </w:pPr>
            <w:r w:rsidRPr="008B447C">
              <w:rPr>
                <w:rFonts w:cstheme="minorHAnsi"/>
              </w:rPr>
              <w:lastRenderedPageBreak/>
              <w:t xml:space="preserve">- </w:t>
            </w:r>
            <w:r w:rsidRPr="008B447C">
              <w:rPr>
                <w:rStyle w:val="Textoennegrita"/>
                <w:rFonts w:cstheme="minorHAnsi"/>
              </w:rPr>
              <w:t>Cuaderno de reflexión</w:t>
            </w:r>
            <w:r w:rsidRPr="008B447C">
              <w:rPr>
                <w:rFonts w:cstheme="minorHAnsi"/>
              </w:rPr>
              <w:t xml:space="preserve"> (autoevaluación individual).</w:t>
            </w:r>
          </w:p>
        </w:tc>
      </w:tr>
    </w:tbl>
    <w:p w:rsidR="00236D9A" w:rsidRDefault="00236D9A"/>
    <w:tbl>
      <w:tblPr>
        <w:tblW w:w="15334" w:type="dxa"/>
        <w:jc w:val="center"/>
        <w:tblLayout w:type="fixed"/>
        <w:tblLook w:val="0400"/>
      </w:tblPr>
      <w:tblGrid>
        <w:gridCol w:w="3544"/>
        <w:gridCol w:w="3602"/>
        <w:gridCol w:w="4253"/>
        <w:gridCol w:w="3935"/>
      </w:tblGrid>
      <w:tr w:rsidR="00236D9A" w:rsidRPr="000940A3" w:rsidTr="00E9624C">
        <w:trPr>
          <w:trHeight w:val="59"/>
          <w:jc w:val="center"/>
        </w:trPr>
        <w:tc>
          <w:tcPr>
            <w:tcW w:w="153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206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36D9A" w:rsidRPr="000940A3" w:rsidRDefault="00236D9A" w:rsidP="00E9624C">
            <w:pPr>
              <w:spacing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0940A3">
              <w:rPr>
                <w:rFonts w:cstheme="minorHAnsi"/>
                <w:b/>
                <w:color w:val="FFFFFF" w:themeColor="background1"/>
              </w:rPr>
              <w:t>MEDIDAS DE ATENCIÓN EDUCATIVA ORDINARIA A NIVEL DE AULA</w:t>
            </w:r>
          </w:p>
        </w:tc>
      </w:tr>
      <w:tr w:rsidR="00EF5C3D" w:rsidRPr="000940A3" w:rsidTr="00E9624C">
        <w:trPr>
          <w:trHeight w:val="356"/>
          <w:jc w:val="center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7946D2" w:rsidRDefault="00EF5C3D" w:rsidP="002912EA">
            <w:pPr>
              <w:spacing w:line="240" w:lineRule="auto"/>
              <w:jc w:val="center"/>
              <w:rPr>
                <w:rFonts w:cstheme="minorHAnsi"/>
              </w:rPr>
            </w:pPr>
            <w:r w:rsidRPr="007946D2">
              <w:rPr>
                <w:rFonts w:cstheme="minorHAnsi"/>
                <w:b/>
                <w:color w:val="2B2E38"/>
              </w:rPr>
              <w:t>PRINCIPIOS DUA 3.0</w:t>
            </w:r>
          </w:p>
        </w:tc>
        <w:tc>
          <w:tcPr>
            <w:tcW w:w="117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7946D2" w:rsidRDefault="00EF5C3D" w:rsidP="002912EA">
            <w:pPr>
              <w:spacing w:line="240" w:lineRule="auto"/>
              <w:jc w:val="center"/>
              <w:rPr>
                <w:rFonts w:cstheme="minorHAnsi"/>
              </w:rPr>
            </w:pPr>
            <w:r w:rsidRPr="007946D2">
              <w:rPr>
                <w:rFonts w:cstheme="minorHAnsi"/>
                <w:b/>
                <w:color w:val="2B2E38"/>
              </w:rPr>
              <w:t xml:space="preserve">PAUTAS DUA </w:t>
            </w:r>
          </w:p>
        </w:tc>
      </w:tr>
      <w:tr w:rsidR="00EF5C3D" w:rsidRPr="000940A3" w:rsidTr="00E9624C">
        <w:trPr>
          <w:trHeight w:val="624"/>
          <w:jc w:val="center"/>
        </w:trPr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0940A3" w:rsidRDefault="00EF5C3D" w:rsidP="00E9624C">
            <w:pPr>
              <w:spacing w:line="240" w:lineRule="auto"/>
              <w:ind w:right="100"/>
              <w:jc w:val="both"/>
              <w:rPr>
                <w:rFonts w:cstheme="minorHAnsi"/>
              </w:rPr>
            </w:pPr>
            <w:r w:rsidRPr="000940A3">
              <w:rPr>
                <w:rFonts w:cstheme="minorHAnsi"/>
                <w:b/>
                <w:color w:val="2B2E38"/>
              </w:rPr>
              <w:t>Proporcionar múltiples formas de compromiso al alumnado</w:t>
            </w:r>
          </w:p>
          <w:p w:rsidR="00EF5C3D" w:rsidRPr="000940A3" w:rsidRDefault="00EF5C3D" w:rsidP="00E9624C">
            <w:pPr>
              <w:spacing w:line="240" w:lineRule="auto"/>
              <w:rPr>
                <w:rFonts w:cstheme="minorHAnsi"/>
              </w:rPr>
            </w:pPr>
          </w:p>
        </w:tc>
        <w:tc>
          <w:tcPr>
            <w:tcW w:w="3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7946D2" w:rsidRDefault="00EF5C3D" w:rsidP="002912EA">
            <w:pPr>
              <w:spacing w:line="240" w:lineRule="auto"/>
              <w:jc w:val="center"/>
              <w:rPr>
                <w:rFonts w:cstheme="minorHAnsi"/>
                <w:color w:val="212121"/>
              </w:rPr>
            </w:pPr>
            <w:r w:rsidRPr="007946D2">
              <w:rPr>
                <w:rFonts w:cstheme="minorHAnsi"/>
                <w:color w:val="212121"/>
              </w:rPr>
              <w:t>Opciones de diseño para la aceptación de intereses</w:t>
            </w:r>
            <w:r>
              <w:rPr>
                <w:rFonts w:cstheme="minorHAnsi"/>
                <w:color w:val="212121"/>
              </w:rPr>
              <w:t xml:space="preserve"> </w:t>
            </w:r>
            <w:r w:rsidRPr="007946D2">
              <w:rPr>
                <w:rFonts w:cstheme="minorHAnsi"/>
                <w:color w:val="212121"/>
              </w:rPr>
              <w:t>e identidades.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7946D2" w:rsidRDefault="00EF5C3D" w:rsidP="002912EA">
            <w:pPr>
              <w:spacing w:line="240" w:lineRule="auto"/>
              <w:jc w:val="center"/>
              <w:rPr>
                <w:rFonts w:cstheme="minorHAnsi"/>
                <w:color w:val="212121"/>
              </w:rPr>
            </w:pPr>
            <w:r w:rsidRPr="007946D2">
              <w:rPr>
                <w:rFonts w:cstheme="minorHAnsi"/>
                <w:color w:val="212121"/>
              </w:rPr>
              <w:t>Opciones de diseño para mantener el esfuerzo y la</w:t>
            </w:r>
            <w:r>
              <w:rPr>
                <w:rFonts w:cstheme="minorHAnsi"/>
                <w:color w:val="212121"/>
              </w:rPr>
              <w:t xml:space="preserve"> </w:t>
            </w:r>
            <w:r w:rsidRPr="007946D2">
              <w:rPr>
                <w:rFonts w:cstheme="minorHAnsi"/>
                <w:color w:val="212121"/>
              </w:rPr>
              <w:t>constancia.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7946D2" w:rsidRDefault="00EF5C3D" w:rsidP="002912EA">
            <w:pPr>
              <w:spacing w:line="240" w:lineRule="auto"/>
              <w:jc w:val="center"/>
              <w:rPr>
                <w:rFonts w:cstheme="minorHAnsi"/>
              </w:rPr>
            </w:pPr>
            <w:r w:rsidRPr="007946D2">
              <w:rPr>
                <w:rFonts w:cstheme="minorHAnsi"/>
                <w:color w:val="212121"/>
              </w:rPr>
              <w:t>Opciones de diseño para la capacidad emocional.</w:t>
            </w:r>
          </w:p>
        </w:tc>
      </w:tr>
      <w:tr w:rsidR="003C6EDC" w:rsidRPr="000940A3" w:rsidTr="00E9624C">
        <w:trPr>
          <w:trHeight w:val="1134"/>
          <w:jc w:val="center"/>
        </w:trPr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C6EDC" w:rsidRPr="000940A3" w:rsidRDefault="003C6EDC" w:rsidP="00E9624C">
            <w:pPr>
              <w:widowControl w:val="0"/>
              <w:rPr>
                <w:rFonts w:eastAsia="Times New Roman" w:cstheme="minorHAnsi"/>
              </w:rPr>
            </w:pPr>
          </w:p>
        </w:tc>
        <w:tc>
          <w:tcPr>
            <w:tcW w:w="3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6EDC" w:rsidRPr="008B447C" w:rsidRDefault="003C6EDC" w:rsidP="003C6EDC">
            <w:pPr>
              <w:pStyle w:val="NormalWeb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Reto inicial motivador (“Descubrir y valorar mi vocación”) que conecta con la realidad personal.</w:t>
            </w:r>
          </w:p>
          <w:p w:rsidR="003C6EDC" w:rsidRDefault="003C6EDC" w:rsidP="003C6EDC">
            <w:pPr>
              <w:pStyle w:val="NormalWeb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Uso de vídeos, imágenes y testimonios vocacionales atractivos y cercanos.</w:t>
            </w:r>
          </w:p>
          <w:p w:rsidR="003C6EDC" w:rsidRPr="00734F3A" w:rsidRDefault="003C6EDC" w:rsidP="003C6EDC">
            <w:pPr>
              <w:pStyle w:val="NormalWeb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734F3A">
              <w:rPr>
                <w:rFonts w:asciiTheme="minorHAnsi" w:hAnsiTheme="minorHAnsi" w:cstheme="minorHAnsi"/>
                <w:sz w:val="22"/>
                <w:szCs w:val="22"/>
              </w:rPr>
              <w:t>Elección de la vocación a investigar o del rol dentro del equipo (autonomía y pertenencia).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6EDC" w:rsidRPr="008B447C" w:rsidRDefault="003C6EDC" w:rsidP="003C6EDC">
            <w:pPr>
              <w:pStyle w:val="NormalWeb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Trabajo cooperativo con metas comunes y reparto de responsabilidades.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Seguimiento del proceso mediante logros o “sellos vocacionales” en el pasaporte de aula.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Reconocimiento público del esfuerzo en la exposición final y retroalimentación positiva.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6EDC" w:rsidRPr="008B447C" w:rsidRDefault="003C6EDC" w:rsidP="003C6EDC">
            <w:pPr>
              <w:pStyle w:val="NormalWeb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Momentos de reflexión personal y oración para conectar con las emociones y motivaciones.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Autoevaluación y </w:t>
            </w:r>
            <w:proofErr w:type="spellStart"/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coevaluación</w:t>
            </w:r>
            <w:proofErr w:type="spellEnd"/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 guiada mediante semáforo o tabla sencilla.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Estrategias de gestión emocional y diálogo sobre la importancia de la perseverancia.</w:t>
            </w:r>
          </w:p>
        </w:tc>
      </w:tr>
      <w:tr w:rsidR="00EF5C3D" w:rsidRPr="000940A3" w:rsidTr="00E9624C">
        <w:trPr>
          <w:trHeight w:val="624"/>
          <w:jc w:val="center"/>
        </w:trPr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0940A3" w:rsidRDefault="00EF5C3D" w:rsidP="00E9624C">
            <w:pPr>
              <w:spacing w:line="240" w:lineRule="auto"/>
              <w:rPr>
                <w:rFonts w:cstheme="minorHAnsi"/>
              </w:rPr>
            </w:pPr>
            <w:r w:rsidRPr="000940A3">
              <w:rPr>
                <w:rFonts w:cstheme="minorHAnsi"/>
                <w:b/>
                <w:color w:val="212121"/>
              </w:rPr>
              <w:t xml:space="preserve">Proporcionar múltiples formas de </w:t>
            </w:r>
            <w:r w:rsidRPr="000940A3">
              <w:rPr>
                <w:rFonts w:cstheme="minorHAnsi"/>
                <w:b/>
                <w:color w:val="212121"/>
              </w:rPr>
              <w:lastRenderedPageBreak/>
              <w:t>representación.</w:t>
            </w:r>
          </w:p>
        </w:tc>
        <w:tc>
          <w:tcPr>
            <w:tcW w:w="3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7946D2" w:rsidRDefault="00EF5C3D" w:rsidP="002912EA">
            <w:pPr>
              <w:spacing w:after="0" w:line="240" w:lineRule="auto"/>
              <w:rPr>
                <w:rFonts w:eastAsia="Times New Roman" w:cstheme="minorHAnsi"/>
              </w:rPr>
            </w:pPr>
            <w:r w:rsidRPr="007946D2">
              <w:rPr>
                <w:rFonts w:eastAsia="Times New Roman" w:cstheme="minorHAnsi"/>
              </w:rPr>
              <w:lastRenderedPageBreak/>
              <w:t>Opciones de diseño para la percepción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7946D2" w:rsidRDefault="00EF5C3D" w:rsidP="002912EA">
            <w:pPr>
              <w:spacing w:after="0" w:line="240" w:lineRule="auto"/>
              <w:rPr>
                <w:rFonts w:eastAsia="Times New Roman" w:cstheme="minorHAnsi"/>
              </w:rPr>
            </w:pPr>
            <w:r w:rsidRPr="007946D2">
              <w:rPr>
                <w:rFonts w:eastAsia="Times New Roman" w:cstheme="minorHAnsi"/>
              </w:rPr>
              <w:t>Opciones de diseño para el idioma y los símbolos.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7946D2" w:rsidRDefault="00EF5C3D" w:rsidP="002912EA">
            <w:pPr>
              <w:spacing w:after="0" w:line="240" w:lineRule="auto"/>
              <w:rPr>
                <w:rFonts w:eastAsia="Times New Roman" w:cstheme="minorHAnsi"/>
              </w:rPr>
            </w:pPr>
            <w:r w:rsidRPr="007946D2">
              <w:rPr>
                <w:rFonts w:eastAsia="Times New Roman" w:cstheme="minorHAnsi"/>
              </w:rPr>
              <w:t>Opciones de diseño para la construcción del</w:t>
            </w:r>
            <w:r>
              <w:rPr>
                <w:rFonts w:eastAsia="Times New Roman" w:cstheme="minorHAnsi"/>
              </w:rPr>
              <w:t xml:space="preserve"> </w:t>
            </w:r>
            <w:r w:rsidRPr="007946D2">
              <w:rPr>
                <w:rFonts w:eastAsia="Times New Roman" w:cstheme="minorHAnsi"/>
              </w:rPr>
              <w:t>conocimiento.</w:t>
            </w:r>
          </w:p>
        </w:tc>
      </w:tr>
      <w:tr w:rsidR="003C6EDC" w:rsidRPr="000940A3" w:rsidTr="00E9624C">
        <w:trPr>
          <w:trHeight w:val="1134"/>
          <w:jc w:val="center"/>
        </w:trPr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C6EDC" w:rsidRPr="000940A3" w:rsidRDefault="003C6EDC" w:rsidP="00E9624C">
            <w:pPr>
              <w:widowControl w:val="0"/>
              <w:rPr>
                <w:rFonts w:eastAsia="Times New Roman" w:cstheme="minorHAnsi"/>
              </w:rPr>
            </w:pPr>
          </w:p>
        </w:tc>
        <w:tc>
          <w:tcPr>
            <w:tcW w:w="3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6EDC" w:rsidRPr="008B447C" w:rsidRDefault="003C6EDC" w:rsidP="003C6EDC">
            <w:pPr>
              <w:pStyle w:val="NormalWeb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Uso combinado de textos, imágenes, audios, vídeos y recursos manipulativos.</w:t>
            </w:r>
          </w:p>
          <w:p w:rsidR="003C6EDC" w:rsidRDefault="003C6EDC" w:rsidP="003C6EDC">
            <w:pPr>
              <w:pStyle w:val="NormalWeb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Presentaciones visuales accesibles (pictogramas, esquemas, carteles).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Adaptación del tamaño y formato de materiales para favorecer la accesibilidad.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6EDC" w:rsidRPr="008B447C" w:rsidRDefault="003C6EDC" w:rsidP="003C6EDC">
            <w:pPr>
              <w:pStyle w:val="NormalWeb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Explicación de términos religiosos (“vocación”, “llamada”, “sacerdote”, “servicio”) con apoyos visuales y ejemplos.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Representación simbólica mediante dibujos, dramatizaciones o iconografía cristiana.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Lectura guiada de relatos bíblicos con apoyo visual o dramatizado.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6EDC" w:rsidRPr="008B447C" w:rsidRDefault="003C6EDC" w:rsidP="003C6EDC">
            <w:pPr>
              <w:pStyle w:val="NormalWeb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 xml:space="preserve">Activación de conocimientos previos con la rutina de pensamiento </w:t>
            </w:r>
            <w:r w:rsidRPr="008B447C">
              <w:rPr>
                <w:rStyle w:val="nfasis"/>
                <w:rFonts w:asciiTheme="minorHAnsi" w:eastAsiaTheme="majorEastAsia" w:hAnsiTheme="minorHAnsi" w:cstheme="minorHAnsi"/>
                <w:sz w:val="22"/>
                <w:szCs w:val="22"/>
              </w:rPr>
              <w:t>“Veo–Pienso–Me pregunto”</w:t>
            </w: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Conexión constante entre los contenidos bíblicos y la vida cotidiana.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Apoyo gráfico (organizadores, mapas conceptuales) para relacionar vocaciones y valores.</w:t>
            </w:r>
          </w:p>
        </w:tc>
      </w:tr>
      <w:tr w:rsidR="00EF5C3D" w:rsidRPr="000940A3" w:rsidTr="00E9624C">
        <w:trPr>
          <w:trHeight w:val="624"/>
          <w:jc w:val="center"/>
        </w:trPr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0940A3" w:rsidRDefault="00EF5C3D" w:rsidP="00E9624C">
            <w:pPr>
              <w:spacing w:line="240" w:lineRule="auto"/>
              <w:rPr>
                <w:rFonts w:cstheme="minorHAnsi"/>
              </w:rPr>
            </w:pPr>
            <w:r w:rsidRPr="000940A3">
              <w:rPr>
                <w:rFonts w:cstheme="minorHAnsi"/>
                <w:b/>
                <w:color w:val="212121"/>
              </w:rPr>
              <w:lastRenderedPageBreak/>
              <w:t>Proporcionar múltiples formas de Acción y Expresión.</w:t>
            </w:r>
          </w:p>
        </w:tc>
        <w:tc>
          <w:tcPr>
            <w:tcW w:w="3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7946D2" w:rsidRDefault="00EF5C3D" w:rsidP="002912EA">
            <w:pPr>
              <w:spacing w:after="0" w:line="240" w:lineRule="auto"/>
              <w:rPr>
                <w:rFonts w:eastAsia="Times New Roman" w:cstheme="minorHAnsi"/>
              </w:rPr>
            </w:pPr>
            <w:r w:rsidRPr="007946D2">
              <w:rPr>
                <w:rFonts w:eastAsia="Times New Roman" w:cstheme="minorHAnsi"/>
              </w:rPr>
              <w:t>Opciones de diseño para la interacción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7946D2" w:rsidRDefault="00EF5C3D" w:rsidP="002912EA">
            <w:pPr>
              <w:spacing w:after="0" w:line="240" w:lineRule="auto"/>
              <w:rPr>
                <w:rFonts w:eastAsia="Times New Roman" w:cstheme="minorHAnsi"/>
              </w:rPr>
            </w:pPr>
            <w:r w:rsidRPr="007946D2">
              <w:rPr>
                <w:rFonts w:eastAsia="Times New Roman" w:cstheme="minorHAnsi"/>
              </w:rPr>
              <w:t>Opciones de diseño para la expresión y</w:t>
            </w:r>
          </w:p>
          <w:p w:rsidR="00EF5C3D" w:rsidRPr="007946D2" w:rsidRDefault="00EF5C3D" w:rsidP="002912EA">
            <w:pPr>
              <w:spacing w:after="0" w:line="240" w:lineRule="auto"/>
              <w:rPr>
                <w:rFonts w:eastAsia="Times New Roman" w:cstheme="minorHAnsi"/>
              </w:rPr>
            </w:pPr>
            <w:r w:rsidRPr="007946D2">
              <w:rPr>
                <w:rFonts w:eastAsia="Times New Roman" w:cstheme="minorHAnsi"/>
              </w:rPr>
              <w:t>comunicación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F5C3D" w:rsidRPr="007946D2" w:rsidRDefault="00EF5C3D" w:rsidP="002912EA">
            <w:pPr>
              <w:spacing w:after="0" w:line="240" w:lineRule="auto"/>
              <w:rPr>
                <w:rFonts w:eastAsia="Times New Roman" w:cstheme="minorHAnsi"/>
              </w:rPr>
            </w:pPr>
            <w:r w:rsidRPr="007946D2">
              <w:rPr>
                <w:rFonts w:eastAsia="Times New Roman" w:cstheme="minorHAnsi"/>
              </w:rPr>
              <w:t>Opciones de diseño para el desarrollo de</w:t>
            </w:r>
          </w:p>
          <w:p w:rsidR="00EF5C3D" w:rsidRPr="007946D2" w:rsidRDefault="00EF5C3D" w:rsidP="002912EA">
            <w:pPr>
              <w:spacing w:after="0" w:line="240" w:lineRule="auto"/>
              <w:rPr>
                <w:rFonts w:eastAsia="Times New Roman" w:cstheme="minorHAnsi"/>
              </w:rPr>
            </w:pPr>
            <w:r w:rsidRPr="007946D2">
              <w:rPr>
                <w:rFonts w:eastAsia="Times New Roman" w:cstheme="minorHAnsi"/>
              </w:rPr>
              <w:t>estrategias</w:t>
            </w:r>
          </w:p>
        </w:tc>
      </w:tr>
      <w:tr w:rsidR="003C6EDC" w:rsidRPr="000940A3" w:rsidTr="00E9624C">
        <w:trPr>
          <w:trHeight w:val="1134"/>
          <w:jc w:val="center"/>
        </w:trPr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C6EDC" w:rsidRPr="000940A3" w:rsidRDefault="003C6EDC" w:rsidP="00E9624C">
            <w:pPr>
              <w:widowControl w:val="0"/>
              <w:rPr>
                <w:rFonts w:eastAsia="Times New Roman" w:cstheme="minorHAnsi"/>
              </w:rPr>
            </w:pPr>
          </w:p>
        </w:tc>
        <w:tc>
          <w:tcPr>
            <w:tcW w:w="3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C6EDC" w:rsidRPr="008B447C" w:rsidRDefault="003C6EDC" w:rsidP="003C6EDC">
            <w:pPr>
              <w:pStyle w:val="NormalWeb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Uso de materiales diversos: cartulinas, dispositivos digitales, elementos artísticos.</w:t>
            </w:r>
          </w:p>
          <w:p w:rsidR="003C6EDC" w:rsidRDefault="003C6EDC" w:rsidP="003C6EDC">
            <w:pPr>
              <w:pStyle w:val="NormalWeb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Espacios variados de aprendizaje: aula, capilla, patio, biblioteca.</w:t>
            </w:r>
          </w:p>
          <w:p w:rsidR="003C6EDC" w:rsidRPr="00734F3A" w:rsidRDefault="003C6EDC" w:rsidP="003C6EDC">
            <w:pPr>
              <w:pStyle w:val="NormalWeb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734F3A">
              <w:rPr>
                <w:rFonts w:asciiTheme="minorHAnsi" w:hAnsiTheme="minorHAnsi" w:cstheme="minorHAnsi"/>
                <w:sz w:val="22"/>
                <w:szCs w:val="22"/>
              </w:rPr>
              <w:t>Posibilidad de moverse, dramatizar o representar escenas vocacionales.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C6EDC" w:rsidRPr="008B447C" w:rsidRDefault="003C6EDC" w:rsidP="003C6EDC">
            <w:pPr>
              <w:pStyle w:val="NormalWeb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Diversidad de productos: mural, exposición oral, presentación digital, dramatización o canción.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Fomento de la expresión oral, escrita, plástica y corporal.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Respeto a distintos estilos comunicativos y ritmos personales.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C6EDC" w:rsidRPr="008B447C" w:rsidRDefault="003C6EDC" w:rsidP="003C6EDC">
            <w:pPr>
              <w:pStyle w:val="NormalWeb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Guías paso a paso para organizar el trabajo cooperativo.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Planificación visual del proyecto (calendario de sesiones o tablero de progreso).</w:t>
            </w:r>
          </w:p>
          <w:p w:rsidR="003C6EDC" w:rsidRPr="008B447C" w:rsidRDefault="003C6EDC" w:rsidP="003C6EDC">
            <w:pPr>
              <w:pStyle w:val="NormalWeb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B447C">
              <w:rPr>
                <w:rFonts w:asciiTheme="minorHAnsi" w:hAnsiTheme="minorHAnsi" w:cstheme="minorHAnsi"/>
                <w:sz w:val="22"/>
                <w:szCs w:val="22"/>
              </w:rPr>
              <w:t>Evaluación formativa y reflexión final sobre el proceso seguido.</w:t>
            </w:r>
          </w:p>
        </w:tc>
      </w:tr>
    </w:tbl>
    <w:p w:rsidR="00236D9A" w:rsidRDefault="00236D9A"/>
    <w:tbl>
      <w:tblPr>
        <w:tblpPr w:leftFromText="141" w:rightFromText="141" w:vertAnchor="text" w:horzAnchor="margin" w:tblpXSpec="center" w:tblpY="101"/>
        <w:tblW w:w="15578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652"/>
        <w:gridCol w:w="3544"/>
        <w:gridCol w:w="2835"/>
        <w:gridCol w:w="2693"/>
        <w:gridCol w:w="2854"/>
      </w:tblGrid>
      <w:tr w:rsidR="00236D9A" w:rsidRPr="000940A3" w:rsidTr="00E9624C">
        <w:trPr>
          <w:trHeight w:val="264"/>
          <w:jc w:val="center"/>
        </w:trPr>
        <w:tc>
          <w:tcPr>
            <w:tcW w:w="15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0940A3" w:rsidRDefault="00236D9A" w:rsidP="00E9624C">
            <w:pPr>
              <w:widowControl w:val="0"/>
              <w:spacing w:line="251" w:lineRule="auto"/>
              <w:ind w:left="2"/>
              <w:jc w:val="center"/>
              <w:rPr>
                <w:rFonts w:eastAsia="Arial" w:cstheme="minorHAnsi"/>
                <w:b/>
                <w:color w:val="FFFFFF"/>
              </w:rPr>
            </w:pPr>
            <w:r w:rsidRPr="000940A3">
              <w:rPr>
                <w:rFonts w:eastAsia="Arial" w:cstheme="minorHAnsi"/>
                <w:b/>
                <w:color w:val="FFFFFF"/>
              </w:rPr>
              <w:t>EVALUACIÓN</w:t>
            </w:r>
          </w:p>
        </w:tc>
      </w:tr>
      <w:tr w:rsidR="00236D9A" w:rsidRPr="000940A3" w:rsidTr="00E9624C">
        <w:trPr>
          <w:trHeight w:val="300"/>
          <w:jc w:val="center"/>
        </w:trPr>
        <w:tc>
          <w:tcPr>
            <w:tcW w:w="15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0940A3" w:rsidRDefault="00236D9A" w:rsidP="00E9624C">
            <w:pPr>
              <w:widowControl w:val="0"/>
              <w:spacing w:line="251" w:lineRule="auto"/>
              <w:ind w:left="132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  <w:color w:val="000000"/>
              </w:rPr>
              <w:t>Rúbrica competencial</w:t>
            </w:r>
          </w:p>
        </w:tc>
      </w:tr>
      <w:tr w:rsidR="00236D9A" w:rsidRPr="000940A3" w:rsidTr="00E9624C">
        <w:trPr>
          <w:trHeight w:val="387"/>
          <w:jc w:val="center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0940A3" w:rsidRDefault="00236D9A" w:rsidP="00E9624C">
            <w:pPr>
              <w:widowControl w:val="0"/>
              <w:spacing w:line="251" w:lineRule="auto"/>
              <w:ind w:left="-142"/>
              <w:jc w:val="center"/>
              <w:rPr>
                <w:rFonts w:eastAsia="Arial" w:cstheme="minorHAnsi"/>
                <w:b/>
                <w:color w:val="000000"/>
              </w:rPr>
            </w:pPr>
            <w:r w:rsidRPr="000940A3">
              <w:rPr>
                <w:rFonts w:eastAsia="Arial" w:cstheme="minorHAnsi"/>
                <w:b/>
                <w:color w:val="000000"/>
              </w:rPr>
              <w:t>Criterios de evaluación</w:t>
            </w:r>
          </w:p>
        </w:tc>
        <w:tc>
          <w:tcPr>
            <w:tcW w:w="11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36D9A" w:rsidRPr="000940A3" w:rsidRDefault="00236D9A" w:rsidP="00E9624C">
            <w:pPr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>Escala de logro</w:t>
            </w:r>
          </w:p>
        </w:tc>
      </w:tr>
      <w:tr w:rsidR="00236D9A" w:rsidRPr="000940A3" w:rsidTr="00E9624C">
        <w:trPr>
          <w:trHeight w:val="692"/>
          <w:jc w:val="center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0940A3" w:rsidRDefault="00236D9A" w:rsidP="00E9624C">
            <w:pPr>
              <w:widowControl w:val="0"/>
              <w:rPr>
                <w:rFonts w:eastAsia="Arial" w:cstheme="minorHAnsi"/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36D9A" w:rsidRPr="000940A3" w:rsidRDefault="00236D9A" w:rsidP="00E9624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 xml:space="preserve">Indicador </w:t>
            </w:r>
          </w:p>
          <w:p w:rsidR="00236D9A" w:rsidRPr="000940A3" w:rsidRDefault="00236D9A" w:rsidP="00E9624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>Nivel 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36D9A" w:rsidRPr="000940A3" w:rsidRDefault="00236D9A" w:rsidP="00E9624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 xml:space="preserve">Indicador </w:t>
            </w:r>
          </w:p>
          <w:p w:rsidR="00236D9A" w:rsidRPr="000940A3" w:rsidRDefault="00236D9A" w:rsidP="00E9624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>Nivel 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36D9A" w:rsidRPr="000940A3" w:rsidRDefault="00236D9A" w:rsidP="00E9624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 xml:space="preserve">Indicador </w:t>
            </w:r>
          </w:p>
          <w:p w:rsidR="00236D9A" w:rsidRPr="000940A3" w:rsidRDefault="00236D9A" w:rsidP="00E9624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>Nivel 2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36D9A" w:rsidRPr="000940A3" w:rsidRDefault="00236D9A" w:rsidP="00E9624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 xml:space="preserve">Indicador </w:t>
            </w:r>
          </w:p>
          <w:p w:rsidR="00236D9A" w:rsidRPr="000940A3" w:rsidRDefault="00236D9A" w:rsidP="00E9624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>Nivel 1</w:t>
            </w:r>
          </w:p>
        </w:tc>
      </w:tr>
      <w:tr w:rsidR="003C6EDC" w:rsidRPr="000940A3" w:rsidTr="006B5922">
        <w:trPr>
          <w:trHeight w:val="810"/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 xml:space="preserve">1.1 Reconocer y expresar a través de composiciones orales, escritas y artísticas los elementos clave de la dignidad y la identidad personal, </w:t>
            </w:r>
            <w:r w:rsidRPr="008B447C">
              <w:rPr>
                <w:rFonts w:cstheme="minorHAnsi"/>
              </w:rPr>
              <w:lastRenderedPageBreak/>
              <w:t>relacionándolas con relatos bíblicos de vocación y misión.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lastRenderedPageBreak/>
              <w:t xml:space="preserve">Explica con claridad qué es la vocación cristiana, relaciona su identidad personal con ejemplos bíblicos (Samuel, María, los Apóstoles...) y lo </w:t>
            </w:r>
            <w:r w:rsidRPr="008B447C">
              <w:rPr>
                <w:rFonts w:cstheme="minorHAnsi"/>
              </w:rPr>
              <w:lastRenderedPageBreak/>
              <w:t>expresa con creatividad en distintos lenguajes.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lastRenderedPageBreak/>
              <w:t xml:space="preserve">Comprende el significado de la vocación y lo relaciona con algunos personajes bíblicos, expresando sus ideas con </w:t>
            </w:r>
            <w:r w:rsidRPr="008B447C">
              <w:rPr>
                <w:rFonts w:cstheme="minorHAnsi"/>
              </w:rPr>
              <w:lastRenderedPageBreak/>
              <w:t>orden y algunos elementos personales.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lastRenderedPageBreak/>
              <w:t xml:space="preserve">Reconoce el concepto general de vocación y menciona algún ejemplo bíblico, aunque necesita </w:t>
            </w:r>
            <w:r w:rsidRPr="008B447C">
              <w:rPr>
                <w:rFonts w:cstheme="minorHAnsi"/>
              </w:rPr>
              <w:lastRenderedPageBreak/>
              <w:t>ayuda para expresar sus ideas.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lastRenderedPageBreak/>
              <w:t xml:space="preserve">Muestra dificultad para comprender o explicar el concepto de vocación y no lo relaciona con los relatos </w:t>
            </w:r>
            <w:r w:rsidRPr="008B447C">
              <w:rPr>
                <w:rFonts w:cstheme="minorHAnsi"/>
              </w:rPr>
              <w:lastRenderedPageBreak/>
              <w:t>bíblicos trabajados.</w:t>
            </w:r>
          </w:p>
        </w:tc>
      </w:tr>
      <w:tr w:rsidR="003C6EDC" w:rsidRPr="000940A3" w:rsidTr="006B5922">
        <w:trPr>
          <w:trHeight w:val="810"/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lastRenderedPageBreak/>
              <w:t>2.2 Apreciar las relaciones sociales como fuente de felicidad y desarrollo personal, tomando como punto de partida los relatos sobre la comunidad de Jesús, los Apóstoles y la Iglesia.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Participa activamente en el grupo con respeto y empatía. Explica cómo las relaciones y el trabajo en comunidad reflejan la enseñanza de Jesús y aportan felicidad.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Colabora en el grupo y reconoce la importancia de la amistad y el trabajo cooperativo, relacionándolo con la comunidad cristiana.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Colabora de forma puntual, mostrando disposición a convivir, aunque sin profundizar en el sentido comunitario.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Tiene dificultades para cooperar y no relaciona las relaciones personales con el mensaje de Jesús o la vida de la Iglesia.</w:t>
            </w:r>
          </w:p>
        </w:tc>
      </w:tr>
      <w:tr w:rsidR="003C6EDC" w:rsidRPr="000940A3" w:rsidTr="006B5922">
        <w:trPr>
          <w:trHeight w:val="810"/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5.2 Identificar las virtudes y actitudes que ayudan al crecimiento personal y espiritual, a través del autoconocimiento y del ejemplo de personajes cristianos.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Reconoce virtudes cristianas (servicio, amor, perdón, generosidad) y las aplica a su vida. Reflexiona con madurez sobre su propio crecimiento personal y espiritual.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Identifica algunas virtudes y actitudes positivas de los personajes cristianos y reflexiona sobre cómo podría imitarlas.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Reconoce algunas virtudes o valores cristianos, pero de forma general y sin vincularlos a su vida cotidiana.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No identifica virtudes cristianas o muestra dificultad para relacionarlas con su propia experiencia.</w:t>
            </w:r>
          </w:p>
        </w:tc>
      </w:tr>
      <w:tr w:rsidR="003C6EDC" w:rsidRPr="000940A3" w:rsidTr="006B5922">
        <w:trPr>
          <w:trHeight w:val="810"/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6.2 Valorar la Iglesia como comunidad que ha continuado con la misión de Jesús resucitado, reconociendo sus celebraciones, tradiciones y contribuciones sociales.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Explica con ejemplos cómo la Iglesia continúa la misión de Jesús a través de las vocaciones, la Eucaristía, el servicio y las celebraciones. Muestra respeto y aprecio por su papel en la sociedad.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Reconoce el valor de la Iglesia y de las vocaciones en la continuidad de la misión de Jesús, mencionando ejemplos de servicio o de vida comunitaria.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Comprende de manera general el papel de la Iglesia, aunque necesita apoyo para identificar sus celebraciones o tradiciones.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No reconoce el papel de la Iglesia ni su vinculación con la misión de Jesús y la comunidad cristiana.</w:t>
            </w:r>
          </w:p>
        </w:tc>
      </w:tr>
      <w:tr w:rsidR="00236D9A" w:rsidRPr="000940A3" w:rsidTr="00E9624C">
        <w:trPr>
          <w:trHeight w:val="606"/>
          <w:jc w:val="center"/>
        </w:trPr>
        <w:tc>
          <w:tcPr>
            <w:tcW w:w="15578" w:type="dxa"/>
            <w:gridSpan w:val="5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0940A3" w:rsidRDefault="00236D9A" w:rsidP="00E9624C">
            <w:pPr>
              <w:spacing w:line="251" w:lineRule="auto"/>
              <w:rPr>
                <w:rFonts w:cstheme="minorHAnsi"/>
                <w:i/>
                <w:color w:val="0070C0"/>
              </w:rPr>
            </w:pPr>
          </w:p>
        </w:tc>
      </w:tr>
      <w:tr w:rsidR="00236D9A" w:rsidRPr="000940A3" w:rsidTr="00E9624C">
        <w:trPr>
          <w:trHeight w:val="264"/>
          <w:jc w:val="center"/>
        </w:trPr>
        <w:tc>
          <w:tcPr>
            <w:tcW w:w="15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0940A3" w:rsidRDefault="00236D9A" w:rsidP="00E9624C">
            <w:pPr>
              <w:widowControl w:val="0"/>
              <w:spacing w:line="251" w:lineRule="auto"/>
              <w:ind w:left="2"/>
              <w:jc w:val="center"/>
              <w:rPr>
                <w:rFonts w:eastAsia="Arial" w:cstheme="minorHAnsi"/>
                <w:b/>
                <w:color w:val="FFFFFF"/>
              </w:rPr>
            </w:pPr>
            <w:r w:rsidRPr="000940A3">
              <w:rPr>
                <w:rFonts w:eastAsia="Arial" w:cstheme="minorHAnsi"/>
                <w:b/>
                <w:color w:val="FFFFFF"/>
              </w:rPr>
              <w:t>EVALUACIÓN</w:t>
            </w:r>
          </w:p>
        </w:tc>
      </w:tr>
      <w:tr w:rsidR="00236D9A" w:rsidRPr="000940A3" w:rsidTr="00E9624C">
        <w:trPr>
          <w:trHeight w:val="300"/>
          <w:jc w:val="center"/>
        </w:trPr>
        <w:tc>
          <w:tcPr>
            <w:tcW w:w="15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0940A3" w:rsidRDefault="00236D9A" w:rsidP="00E9624C">
            <w:pPr>
              <w:widowControl w:val="0"/>
              <w:spacing w:line="251" w:lineRule="auto"/>
              <w:ind w:left="132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  <w:color w:val="000000"/>
              </w:rPr>
              <w:t>Rúbrica de tareas</w:t>
            </w:r>
          </w:p>
        </w:tc>
      </w:tr>
      <w:tr w:rsidR="00236D9A" w:rsidRPr="000940A3" w:rsidTr="00E9624C">
        <w:trPr>
          <w:trHeight w:val="387"/>
          <w:jc w:val="center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0940A3" w:rsidRDefault="00236D9A" w:rsidP="00E9624C">
            <w:pPr>
              <w:widowControl w:val="0"/>
              <w:spacing w:line="251" w:lineRule="auto"/>
              <w:ind w:left="-142"/>
              <w:jc w:val="center"/>
              <w:rPr>
                <w:rFonts w:eastAsia="Arial" w:cstheme="minorHAnsi"/>
                <w:b/>
                <w:color w:val="000000"/>
              </w:rPr>
            </w:pPr>
            <w:r w:rsidRPr="000940A3">
              <w:rPr>
                <w:rFonts w:eastAsia="Arial" w:cstheme="minorHAnsi"/>
                <w:b/>
                <w:color w:val="000000"/>
              </w:rPr>
              <w:t>Criterios de evaluación</w:t>
            </w:r>
          </w:p>
        </w:tc>
        <w:tc>
          <w:tcPr>
            <w:tcW w:w="11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36D9A" w:rsidRPr="000940A3" w:rsidRDefault="00236D9A" w:rsidP="00E9624C">
            <w:pPr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>Escala de logro</w:t>
            </w:r>
          </w:p>
        </w:tc>
      </w:tr>
      <w:tr w:rsidR="00236D9A" w:rsidRPr="000940A3" w:rsidTr="00E9624C">
        <w:trPr>
          <w:trHeight w:val="692"/>
          <w:jc w:val="center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D9A" w:rsidRPr="000940A3" w:rsidRDefault="00236D9A" w:rsidP="00E9624C">
            <w:pPr>
              <w:widowControl w:val="0"/>
              <w:rPr>
                <w:rFonts w:eastAsia="Arial" w:cstheme="minorHAnsi"/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36D9A" w:rsidRPr="000940A3" w:rsidRDefault="00236D9A" w:rsidP="00E9624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 xml:space="preserve">Indicador </w:t>
            </w:r>
          </w:p>
          <w:p w:rsidR="00236D9A" w:rsidRPr="000940A3" w:rsidRDefault="00236D9A" w:rsidP="00E9624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>Nivel 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36D9A" w:rsidRPr="000940A3" w:rsidRDefault="00236D9A" w:rsidP="00E9624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 xml:space="preserve">Indicador </w:t>
            </w:r>
          </w:p>
          <w:p w:rsidR="00236D9A" w:rsidRPr="000940A3" w:rsidRDefault="00236D9A" w:rsidP="00E9624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>Nivel 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36D9A" w:rsidRPr="000940A3" w:rsidRDefault="00236D9A" w:rsidP="00E9624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 xml:space="preserve">Indicador </w:t>
            </w:r>
          </w:p>
          <w:p w:rsidR="00236D9A" w:rsidRPr="000940A3" w:rsidRDefault="00236D9A" w:rsidP="00E9624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>Nivel 2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236D9A" w:rsidRPr="000940A3" w:rsidRDefault="00236D9A" w:rsidP="00E9624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 xml:space="preserve">Indicador </w:t>
            </w:r>
          </w:p>
          <w:p w:rsidR="00236D9A" w:rsidRPr="000940A3" w:rsidRDefault="00236D9A" w:rsidP="00E9624C">
            <w:pPr>
              <w:widowControl w:val="0"/>
              <w:jc w:val="center"/>
              <w:rPr>
                <w:rFonts w:eastAsia="Arial" w:cstheme="minorHAnsi"/>
                <w:b/>
              </w:rPr>
            </w:pPr>
            <w:r w:rsidRPr="000940A3">
              <w:rPr>
                <w:rFonts w:eastAsia="Arial" w:cstheme="minorHAnsi"/>
                <w:b/>
              </w:rPr>
              <w:t>Nivel 1</w:t>
            </w:r>
          </w:p>
        </w:tc>
      </w:tr>
      <w:tr w:rsidR="003C6EDC" w:rsidRPr="000940A3" w:rsidTr="00E9624C">
        <w:trPr>
          <w:trHeight w:val="810"/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Comprensión del concepto de vocación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Comprende y explica claramente el significado cristiano de la vocación como llamada al amor y servicio, aportando ejemplos propios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Comprende el significado de la vocación cristiana y puede explicarlo de manera general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Comprende parcialmente el concepto de vocación cristiana pero tiene dificultades para explicarlo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Muestra una comprensión limitada del concepto de vocación</w:t>
            </w:r>
          </w:p>
        </w:tc>
      </w:tr>
      <w:tr w:rsidR="003C6EDC" w:rsidRPr="000940A3" w:rsidTr="00E9624C">
        <w:trPr>
          <w:trHeight w:val="810"/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Conocimiento del sacerdocio ministerial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 xml:space="preserve">Conoce en profundidad y valora el papel del sacerdote, explicando su función sacramental y de servicio con </w:t>
            </w:r>
            <w:r w:rsidRPr="008B447C">
              <w:rPr>
                <w:rFonts w:cstheme="minorHAnsi"/>
              </w:rPr>
              <w:lastRenderedPageBreak/>
              <w:t>ejemplos concretos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lastRenderedPageBreak/>
              <w:t xml:space="preserve">Conoce y describe adecuadamente el papel del </w:t>
            </w:r>
            <w:r w:rsidRPr="008B447C">
              <w:rPr>
                <w:rFonts w:cstheme="minorHAnsi"/>
              </w:rPr>
              <w:lastRenderedPageBreak/>
              <w:t>sacerdote en la comunidad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lastRenderedPageBreak/>
              <w:t xml:space="preserve">Identifica algunas funciones del sacerdote pero de </w:t>
            </w:r>
            <w:r w:rsidRPr="008B447C">
              <w:rPr>
                <w:rFonts w:cstheme="minorHAnsi"/>
              </w:rPr>
              <w:lastRenderedPageBreak/>
              <w:t>manera superficial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lastRenderedPageBreak/>
              <w:t>Reconoce mínimamente el papel del sacerdote</w:t>
            </w:r>
          </w:p>
        </w:tc>
      </w:tr>
      <w:tr w:rsidR="003C6EDC" w:rsidRPr="000940A3" w:rsidTr="00E9624C">
        <w:trPr>
          <w:trHeight w:val="810"/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lastRenderedPageBreak/>
              <w:t>Comprensión de la Iglesia como comunidad vocacional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Identifica y explica con claridad las diferentes vocaciones en la Iglesia y su complementariedad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Reconoce diferentes vocaciones en la Iglesia y sus características principales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Identifica algunas vocaciones pero tiene dificultad para explicar sus diferencias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Reconoce pocas vocaciones dentro de la Iglesia</w:t>
            </w:r>
          </w:p>
        </w:tc>
      </w:tr>
      <w:tr w:rsidR="003C6EDC" w:rsidRPr="000940A3" w:rsidTr="00E9624C">
        <w:trPr>
          <w:trHeight w:val="810"/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Actitudes de escucha y discernimiento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Muestra constantemente actitudes de respeto, escucha activa y gratitud hacia las distintas vocaciones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Generalmente muestra actitudes positivas hacia las distintas vocaciones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Ocasionalmente muestra actitudes de respeto hacia las vocaciones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Raramente muestra interés o respeto por las distintas vocaciones</w:t>
            </w:r>
          </w:p>
        </w:tc>
      </w:tr>
      <w:tr w:rsidR="003C6EDC" w:rsidRPr="000940A3" w:rsidTr="00E9624C">
        <w:trPr>
          <w:trHeight w:val="810"/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Participación en el trabajo grupal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Participa activamente, aporta ideas valiosas y colabora eficazmente con sus compañeros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Participa regularmente y colabora con su grupo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Participa cuando se le solicita y colabora de manera irregular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Participa mínimamente en el trabajo grupal</w:t>
            </w:r>
          </w:p>
        </w:tc>
      </w:tr>
      <w:tr w:rsidR="003C6EDC" w:rsidRPr="000940A3" w:rsidTr="00E9624C">
        <w:trPr>
          <w:trHeight w:val="810"/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Calidad del producto final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El trabajo final es completo, creativo y refleja excelente comprensión del tema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El trabajo final es adecuado y refleja buena comprensión del tema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El trabajo final es básico y refleja comprensión parcial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El trabajo final es incompleto o muestra poca comprensión</w:t>
            </w:r>
          </w:p>
        </w:tc>
      </w:tr>
      <w:tr w:rsidR="003C6EDC" w:rsidRPr="000940A3" w:rsidTr="00E9624C">
        <w:trPr>
          <w:trHeight w:val="810"/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Reflexión personal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Realiza reflexiones profundas y personales sobre su propia vocación y la de otros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Realiza reflexiones adecuadas sobre las vocaciones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Realiza reflexiones superficiales sobre las vocaciones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EDC" w:rsidRPr="008B447C" w:rsidRDefault="003C6EDC" w:rsidP="003C6EDC">
            <w:pPr>
              <w:rPr>
                <w:rFonts w:cstheme="minorHAnsi"/>
              </w:rPr>
            </w:pPr>
            <w:r w:rsidRPr="008B447C">
              <w:rPr>
                <w:rFonts w:cstheme="minorHAnsi"/>
              </w:rPr>
              <w:t>Muestra poca capacidad de reflexión sobre las vocaciones</w:t>
            </w:r>
          </w:p>
        </w:tc>
      </w:tr>
      <w:tr w:rsidR="003C6EDC" w:rsidRPr="008B447C" w:rsidTr="002912EA">
        <w:trPr>
          <w:trHeight w:val="606"/>
          <w:jc w:val="center"/>
        </w:trPr>
        <w:tc>
          <w:tcPr>
            <w:tcW w:w="15578" w:type="dxa"/>
            <w:gridSpan w:val="5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6EDC" w:rsidRPr="008B447C" w:rsidRDefault="003C6EDC" w:rsidP="002912EA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</w:p>
          <w:p w:rsidR="003C6EDC" w:rsidRPr="008B447C" w:rsidRDefault="003C6EDC" w:rsidP="002912EA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8B447C">
              <w:rPr>
                <w:rFonts w:eastAsia="Times New Roman" w:cstheme="minorHAnsi"/>
                <w:lang w:val="es-ES" w:eastAsia="es-ES"/>
              </w:rPr>
              <w:t>Nota: Esta rúbrica puede adaptarse según las necesidades específicas del grupo y el contexto educativo. Los niveles de desempeño (1-4) pueden ajustarse a la escala de calificación utilizada en el centro educativo.</w:t>
            </w:r>
          </w:p>
          <w:p w:rsidR="003C6EDC" w:rsidRPr="008B447C" w:rsidRDefault="003C6EDC" w:rsidP="002912EA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8B447C">
              <w:rPr>
                <w:rFonts w:eastAsia="Times New Roman" w:cstheme="minorHAnsi"/>
                <w:lang w:val="es-ES" w:eastAsia="es-ES"/>
              </w:rPr>
              <w:t>Para calcular la calificación final, se puede:</w:t>
            </w:r>
          </w:p>
          <w:p w:rsidR="003C6EDC" w:rsidRPr="008B447C" w:rsidRDefault="003C6EDC" w:rsidP="003C6EDC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8B447C">
              <w:rPr>
                <w:rFonts w:eastAsia="Times New Roman" w:cstheme="minorHAnsi"/>
                <w:lang w:val="es-ES" w:eastAsia="es-ES"/>
              </w:rPr>
              <w:t>Asignar un peso específico a cada criterio</w:t>
            </w:r>
          </w:p>
          <w:p w:rsidR="003C6EDC" w:rsidRPr="008B447C" w:rsidRDefault="003C6EDC" w:rsidP="003C6EDC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8B447C">
              <w:rPr>
                <w:rFonts w:eastAsia="Times New Roman" w:cstheme="minorHAnsi"/>
                <w:lang w:val="es-ES" w:eastAsia="es-ES"/>
              </w:rPr>
              <w:t>Sumar los puntos obtenidos</w:t>
            </w:r>
          </w:p>
          <w:p w:rsidR="003C6EDC" w:rsidRPr="008B447C" w:rsidRDefault="003C6EDC" w:rsidP="003C6EDC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8B447C">
              <w:rPr>
                <w:rFonts w:eastAsia="Times New Roman" w:cstheme="minorHAnsi"/>
                <w:lang w:val="es-ES" w:eastAsia="es-ES"/>
              </w:rPr>
              <w:t>Convertir el resultado a la escala de calificación deseada</w:t>
            </w:r>
          </w:p>
          <w:p w:rsidR="003C6EDC" w:rsidRPr="008B447C" w:rsidRDefault="003C6EDC" w:rsidP="002912EA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8B447C">
              <w:rPr>
                <w:rFonts w:eastAsia="Times New Roman" w:cstheme="minorHAnsi"/>
                <w:lang w:val="es-ES" w:eastAsia="es-ES"/>
              </w:rPr>
              <w:t>Esta rúbrica permite:</w:t>
            </w:r>
          </w:p>
          <w:p w:rsidR="003C6EDC" w:rsidRPr="008B447C" w:rsidRDefault="003C6EDC" w:rsidP="003C6EDC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8B447C">
              <w:rPr>
                <w:rFonts w:eastAsia="Times New Roman" w:cstheme="minorHAnsi"/>
                <w:lang w:val="es-ES" w:eastAsia="es-ES"/>
              </w:rPr>
              <w:t>Evaluar objetivamente el desempeño</w:t>
            </w:r>
          </w:p>
          <w:p w:rsidR="003C6EDC" w:rsidRPr="008B447C" w:rsidRDefault="003C6EDC" w:rsidP="003C6EDC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8B447C">
              <w:rPr>
                <w:rFonts w:eastAsia="Times New Roman" w:cstheme="minorHAnsi"/>
                <w:lang w:val="es-ES" w:eastAsia="es-ES"/>
              </w:rPr>
              <w:t>Proporcionar retroalimentación específica</w:t>
            </w:r>
          </w:p>
          <w:p w:rsidR="003C6EDC" w:rsidRPr="008B447C" w:rsidRDefault="003C6EDC" w:rsidP="003C6EDC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8B447C">
              <w:rPr>
                <w:rFonts w:eastAsia="Times New Roman" w:cstheme="minorHAnsi"/>
                <w:lang w:val="es-ES" w:eastAsia="es-ES"/>
              </w:rPr>
              <w:t>Identificar áreas de mejora</w:t>
            </w:r>
          </w:p>
          <w:p w:rsidR="003C6EDC" w:rsidRPr="008B447C" w:rsidRDefault="003C6EDC" w:rsidP="003C6EDC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lang w:val="es-ES" w:eastAsia="es-ES"/>
              </w:rPr>
            </w:pPr>
            <w:r w:rsidRPr="008B447C">
              <w:rPr>
                <w:rFonts w:eastAsia="Times New Roman" w:cstheme="minorHAnsi"/>
                <w:lang w:val="es-ES" w:eastAsia="es-ES"/>
              </w:rPr>
              <w:t xml:space="preserve">Facilitar la autoevaluación y </w:t>
            </w:r>
            <w:proofErr w:type="spellStart"/>
            <w:r w:rsidRPr="008B447C">
              <w:rPr>
                <w:rFonts w:eastAsia="Times New Roman" w:cstheme="minorHAnsi"/>
                <w:lang w:val="es-ES" w:eastAsia="es-ES"/>
              </w:rPr>
              <w:t>coevaluación</w:t>
            </w:r>
            <w:proofErr w:type="spellEnd"/>
          </w:p>
          <w:p w:rsidR="003C6EDC" w:rsidRPr="008B447C" w:rsidRDefault="003C6EDC" w:rsidP="002912EA">
            <w:pPr>
              <w:spacing w:line="251" w:lineRule="auto"/>
              <w:rPr>
                <w:rFonts w:cstheme="minorHAnsi"/>
                <w:i/>
                <w:color w:val="0070C0"/>
              </w:rPr>
            </w:pPr>
          </w:p>
        </w:tc>
      </w:tr>
    </w:tbl>
    <w:p w:rsidR="003C6EDC" w:rsidRPr="008B447C" w:rsidRDefault="003C6EDC" w:rsidP="003C6ED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eastAsia="Times New Roman" w:cstheme="minorHAnsi"/>
          <w:b/>
          <w:color w:val="000000"/>
        </w:rPr>
      </w:pPr>
    </w:p>
    <w:p w:rsidR="003C6EDC" w:rsidRPr="008B447C" w:rsidRDefault="003C6EDC" w:rsidP="003C6ED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eastAsia="Times New Roman" w:cstheme="minorHAnsi"/>
          <w:b/>
          <w:color w:val="000000"/>
        </w:rPr>
      </w:pPr>
      <w:r w:rsidRPr="008B447C">
        <w:rPr>
          <w:rFonts w:eastAsia="Times New Roman" w:cstheme="minorHAnsi"/>
          <w:b/>
          <w:color w:val="000000"/>
        </w:rPr>
        <w:t>Sugerencias de mejora</w:t>
      </w:r>
    </w:p>
    <w:p w:rsidR="003C6EDC" w:rsidRPr="008B447C" w:rsidRDefault="003C6EDC" w:rsidP="003C6ED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 w:cstheme="minorHAnsi"/>
          <w:color w:val="000000"/>
        </w:rPr>
      </w:pPr>
    </w:p>
    <w:p w:rsidR="003C6EDC" w:rsidRPr="008B447C" w:rsidRDefault="003C6EDC" w:rsidP="003C6ED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 w:cstheme="minorHAnsi"/>
        </w:rPr>
      </w:pPr>
      <w:bookmarkStart w:id="0" w:name="_GoBack"/>
      <w:bookmarkEnd w:id="0"/>
      <w:r w:rsidRPr="008B447C">
        <w:rPr>
          <w:rFonts w:eastAsia="Times New Roman" w:cstheme="minorHAnsi"/>
          <w:color w:val="000000"/>
        </w:rPr>
        <w:t>T</w:t>
      </w:r>
      <w:r w:rsidRPr="008B447C">
        <w:rPr>
          <w:rFonts w:eastAsia="Times New Roman" w:cstheme="minorHAnsi"/>
        </w:rPr>
        <w:t>e ofrecemos estas sugerencias constructivas para mejorar la Situación de Aprendizaje:</w:t>
      </w:r>
    </w:p>
    <w:p w:rsidR="003C6EDC" w:rsidRPr="008B447C" w:rsidRDefault="003C6EDC" w:rsidP="003C6EDC">
      <w:pPr>
        <w:spacing w:before="100" w:beforeAutospacing="1" w:after="100" w:afterAutospacing="1" w:line="240" w:lineRule="auto"/>
        <w:ind w:left="720"/>
        <w:rPr>
          <w:rFonts w:eastAsia="Times New Roman" w:cstheme="minorHAnsi"/>
          <w:lang w:val="es-ES" w:eastAsia="es-ES"/>
        </w:rPr>
      </w:pPr>
      <w:r w:rsidRPr="008B447C">
        <w:rPr>
          <w:rFonts w:eastAsia="Times New Roman" w:cstheme="minorHAnsi"/>
          <w:lang w:val="es-ES" w:eastAsia="es-ES"/>
        </w:rPr>
        <w:t>Atención a la diversidad e inclusión:</w:t>
      </w:r>
    </w:p>
    <w:p w:rsidR="003C6EDC" w:rsidRPr="008B447C" w:rsidRDefault="003C6EDC" w:rsidP="003C6EDC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eastAsia="Times New Roman" w:cstheme="minorHAnsi"/>
          <w:lang w:val="es-ES" w:eastAsia="es-ES"/>
        </w:rPr>
      </w:pPr>
      <w:r w:rsidRPr="008B447C">
        <w:rPr>
          <w:rFonts w:eastAsia="Times New Roman" w:cstheme="minorHAnsi"/>
          <w:lang w:val="es-ES" w:eastAsia="es-ES"/>
        </w:rPr>
        <w:t xml:space="preserve">Incorporar diferentes formatos de presentación del producto final (además del mural, permitir </w:t>
      </w:r>
      <w:proofErr w:type="spellStart"/>
      <w:r w:rsidRPr="008B447C">
        <w:rPr>
          <w:rFonts w:eastAsia="Times New Roman" w:cstheme="minorHAnsi"/>
          <w:lang w:val="es-ES" w:eastAsia="es-ES"/>
        </w:rPr>
        <w:t>podcasts</w:t>
      </w:r>
      <w:proofErr w:type="spellEnd"/>
      <w:r w:rsidRPr="008B447C">
        <w:rPr>
          <w:rFonts w:eastAsia="Times New Roman" w:cstheme="minorHAnsi"/>
          <w:lang w:val="es-ES" w:eastAsia="es-ES"/>
        </w:rPr>
        <w:t>, videos, presentaciones digitales)</w:t>
      </w:r>
    </w:p>
    <w:p w:rsidR="003C6EDC" w:rsidRPr="008B447C" w:rsidRDefault="003C6EDC" w:rsidP="003C6EDC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eastAsia="Times New Roman" w:cstheme="minorHAnsi"/>
          <w:lang w:val="es-ES" w:eastAsia="es-ES"/>
        </w:rPr>
      </w:pPr>
      <w:r w:rsidRPr="008B447C">
        <w:rPr>
          <w:rFonts w:eastAsia="Times New Roman" w:cstheme="minorHAnsi"/>
          <w:lang w:val="es-ES" w:eastAsia="es-ES"/>
        </w:rPr>
        <w:t>Diseñar actividades multinivel con distintos grados de complejidad</w:t>
      </w:r>
    </w:p>
    <w:p w:rsidR="003C6EDC" w:rsidRPr="008B447C" w:rsidRDefault="003C6EDC" w:rsidP="003C6EDC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eastAsia="Times New Roman" w:cstheme="minorHAnsi"/>
          <w:lang w:val="es-ES" w:eastAsia="es-ES"/>
        </w:rPr>
      </w:pPr>
      <w:r w:rsidRPr="008B447C">
        <w:rPr>
          <w:rFonts w:eastAsia="Times New Roman" w:cstheme="minorHAnsi"/>
          <w:lang w:val="es-ES" w:eastAsia="es-ES"/>
        </w:rPr>
        <w:t>Incluir recursos en diferentes idiomas para estudiantes de origen extranjero</w:t>
      </w:r>
    </w:p>
    <w:p w:rsidR="003C6EDC" w:rsidRPr="008B447C" w:rsidRDefault="003C6EDC" w:rsidP="003C6EDC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eastAsia="Times New Roman" w:cstheme="minorHAnsi"/>
          <w:lang w:val="es-ES" w:eastAsia="es-ES"/>
        </w:rPr>
      </w:pPr>
      <w:r w:rsidRPr="008B447C">
        <w:rPr>
          <w:rFonts w:eastAsia="Times New Roman" w:cstheme="minorHAnsi"/>
          <w:lang w:val="es-ES" w:eastAsia="es-ES"/>
        </w:rPr>
        <w:t>Proporcionar apoyos visuales y organizadores gráficos para estudiantes con dificultades de aprendizaje</w:t>
      </w:r>
    </w:p>
    <w:p w:rsidR="003C6EDC" w:rsidRPr="008B447C" w:rsidRDefault="003C6EDC" w:rsidP="003C6EDC">
      <w:pPr>
        <w:spacing w:before="100" w:beforeAutospacing="1" w:after="100" w:afterAutospacing="1" w:line="240" w:lineRule="auto"/>
        <w:ind w:left="720"/>
        <w:rPr>
          <w:rFonts w:eastAsia="Times New Roman" w:cstheme="minorHAnsi"/>
          <w:lang w:val="es-ES" w:eastAsia="es-ES"/>
        </w:rPr>
      </w:pPr>
      <w:r w:rsidRPr="008B447C">
        <w:rPr>
          <w:rFonts w:eastAsia="Times New Roman" w:cstheme="minorHAnsi"/>
          <w:lang w:val="es-ES" w:eastAsia="es-ES"/>
        </w:rPr>
        <w:t>Integración tecnológica y competencia digital:</w:t>
      </w:r>
    </w:p>
    <w:p w:rsidR="003C6EDC" w:rsidRPr="008B447C" w:rsidRDefault="003C6EDC" w:rsidP="003C6EDC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eastAsia="Times New Roman" w:cstheme="minorHAnsi"/>
          <w:lang w:val="es-ES" w:eastAsia="es-ES"/>
        </w:rPr>
      </w:pPr>
      <w:r w:rsidRPr="008B447C">
        <w:rPr>
          <w:rFonts w:eastAsia="Times New Roman" w:cstheme="minorHAnsi"/>
          <w:lang w:val="es-ES" w:eastAsia="es-ES"/>
        </w:rPr>
        <w:t>Crear un blog o sitio web colaborativo donde compartir las investigaciones</w:t>
      </w:r>
    </w:p>
    <w:p w:rsidR="003C6EDC" w:rsidRPr="008B447C" w:rsidRDefault="003C6EDC" w:rsidP="003C6EDC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eastAsia="Times New Roman" w:cstheme="minorHAnsi"/>
          <w:lang w:val="es-ES" w:eastAsia="es-ES"/>
        </w:rPr>
      </w:pPr>
      <w:r w:rsidRPr="008B447C">
        <w:rPr>
          <w:rFonts w:eastAsia="Times New Roman" w:cstheme="minorHAnsi"/>
          <w:lang w:val="es-ES" w:eastAsia="es-ES"/>
        </w:rPr>
        <w:t>Utilizar códigos QR en el mural que enlacen a contenido multimedia</w:t>
      </w:r>
    </w:p>
    <w:p w:rsidR="003C6EDC" w:rsidRPr="008B447C" w:rsidRDefault="003C6EDC" w:rsidP="003C6EDC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eastAsia="Times New Roman" w:cstheme="minorHAnsi"/>
          <w:lang w:val="es-ES" w:eastAsia="es-ES"/>
        </w:rPr>
      </w:pPr>
      <w:r w:rsidRPr="008B447C">
        <w:rPr>
          <w:rFonts w:eastAsia="Times New Roman" w:cstheme="minorHAnsi"/>
          <w:lang w:val="es-ES" w:eastAsia="es-ES"/>
        </w:rPr>
        <w:t>Incorporar realidad aumentada para hacer el mural interactivo</w:t>
      </w:r>
    </w:p>
    <w:p w:rsidR="003C6EDC" w:rsidRPr="008B447C" w:rsidRDefault="003C6EDC" w:rsidP="003C6EDC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eastAsia="Times New Roman" w:cstheme="minorHAnsi"/>
          <w:lang w:val="es-ES" w:eastAsia="es-ES"/>
        </w:rPr>
      </w:pPr>
      <w:r w:rsidRPr="008B447C">
        <w:rPr>
          <w:rFonts w:eastAsia="Times New Roman" w:cstheme="minorHAnsi"/>
          <w:lang w:val="es-ES" w:eastAsia="es-ES"/>
        </w:rPr>
        <w:t xml:space="preserve">Usar herramientas digitales como </w:t>
      </w:r>
      <w:proofErr w:type="spellStart"/>
      <w:r w:rsidRPr="008B447C">
        <w:rPr>
          <w:rFonts w:eastAsia="Times New Roman" w:cstheme="minorHAnsi"/>
          <w:lang w:val="es-ES" w:eastAsia="es-ES"/>
        </w:rPr>
        <w:t>Padlet</w:t>
      </w:r>
      <w:proofErr w:type="spellEnd"/>
      <w:r w:rsidRPr="008B447C">
        <w:rPr>
          <w:rFonts w:eastAsia="Times New Roman" w:cstheme="minorHAnsi"/>
          <w:lang w:val="es-ES" w:eastAsia="es-ES"/>
        </w:rPr>
        <w:t xml:space="preserve"> o </w:t>
      </w:r>
      <w:proofErr w:type="spellStart"/>
      <w:r w:rsidRPr="008B447C">
        <w:rPr>
          <w:rFonts w:eastAsia="Times New Roman" w:cstheme="minorHAnsi"/>
          <w:lang w:val="es-ES" w:eastAsia="es-ES"/>
        </w:rPr>
        <w:t>Genially</w:t>
      </w:r>
      <w:proofErr w:type="spellEnd"/>
      <w:r w:rsidRPr="008B447C">
        <w:rPr>
          <w:rFonts w:eastAsia="Times New Roman" w:cstheme="minorHAnsi"/>
          <w:lang w:val="es-ES" w:eastAsia="es-ES"/>
        </w:rPr>
        <w:t xml:space="preserve"> para versiones virtuales del proyecto</w:t>
      </w:r>
    </w:p>
    <w:p w:rsidR="003C6EDC" w:rsidRPr="008B447C" w:rsidRDefault="003C6EDC" w:rsidP="003C6EDC">
      <w:pPr>
        <w:spacing w:before="100" w:beforeAutospacing="1" w:after="100" w:afterAutospacing="1" w:line="240" w:lineRule="auto"/>
        <w:ind w:left="720"/>
        <w:rPr>
          <w:rFonts w:eastAsia="Times New Roman" w:cstheme="minorHAnsi"/>
          <w:lang w:val="es-ES" w:eastAsia="es-ES"/>
        </w:rPr>
      </w:pPr>
      <w:r w:rsidRPr="008B447C">
        <w:rPr>
          <w:rFonts w:eastAsia="Times New Roman" w:cstheme="minorHAnsi"/>
          <w:lang w:val="es-ES" w:eastAsia="es-ES"/>
        </w:rPr>
        <w:t>Vinculación con ODS y problemáticas actuales:</w:t>
      </w:r>
    </w:p>
    <w:p w:rsidR="003C6EDC" w:rsidRPr="008B447C" w:rsidRDefault="003C6EDC" w:rsidP="003C6EDC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eastAsia="Times New Roman" w:cstheme="minorHAnsi"/>
          <w:lang w:val="es-ES" w:eastAsia="es-ES"/>
        </w:rPr>
      </w:pPr>
      <w:r w:rsidRPr="008B447C">
        <w:rPr>
          <w:rFonts w:eastAsia="Times New Roman" w:cstheme="minorHAnsi"/>
          <w:lang w:val="es-ES" w:eastAsia="es-ES"/>
        </w:rPr>
        <w:t>Relacionar las vocaciones con el ODS 10 (Reducción de desigualdades) y ODS 16 (Paz y justicia)</w:t>
      </w:r>
    </w:p>
    <w:p w:rsidR="003C6EDC" w:rsidRPr="008B447C" w:rsidRDefault="003C6EDC" w:rsidP="003C6EDC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eastAsia="Times New Roman" w:cstheme="minorHAnsi"/>
          <w:lang w:val="es-ES" w:eastAsia="es-ES"/>
        </w:rPr>
      </w:pPr>
      <w:r w:rsidRPr="008B447C">
        <w:rPr>
          <w:rFonts w:eastAsia="Times New Roman" w:cstheme="minorHAnsi"/>
          <w:lang w:val="es-ES" w:eastAsia="es-ES"/>
        </w:rPr>
        <w:t>Explorar cómo diferentes vocaciones contribuyen al desarrollo sostenible</w:t>
      </w:r>
    </w:p>
    <w:p w:rsidR="003C6EDC" w:rsidRPr="008B447C" w:rsidRDefault="003C6EDC" w:rsidP="003C6EDC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eastAsia="Times New Roman" w:cstheme="minorHAnsi"/>
          <w:lang w:val="es-ES" w:eastAsia="es-ES"/>
        </w:rPr>
      </w:pPr>
      <w:r w:rsidRPr="008B447C">
        <w:rPr>
          <w:rFonts w:eastAsia="Times New Roman" w:cstheme="minorHAnsi"/>
          <w:lang w:val="es-ES" w:eastAsia="es-ES"/>
        </w:rPr>
        <w:t>Analizar el papel de las vocaciones religiosas en la lucha contra la pobreza y la exclusión</w:t>
      </w:r>
    </w:p>
    <w:p w:rsidR="003C6EDC" w:rsidRPr="008B447C" w:rsidRDefault="003C6EDC" w:rsidP="003C6EDC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eastAsia="Times New Roman" w:cstheme="minorHAnsi"/>
          <w:lang w:val="es-ES" w:eastAsia="es-ES"/>
        </w:rPr>
      </w:pPr>
      <w:r w:rsidRPr="008B447C">
        <w:rPr>
          <w:rFonts w:eastAsia="Times New Roman" w:cstheme="minorHAnsi"/>
          <w:lang w:val="es-ES" w:eastAsia="es-ES"/>
        </w:rPr>
        <w:t>Incluir ejemplos de personas que viven su vocación al servicio de causas sociales y medioambientales</w:t>
      </w:r>
    </w:p>
    <w:p w:rsidR="003C6EDC" w:rsidRPr="008B447C" w:rsidRDefault="003C6EDC" w:rsidP="003C6EDC">
      <w:pPr>
        <w:spacing w:before="100" w:beforeAutospacing="1" w:after="100" w:afterAutospacing="1" w:line="240" w:lineRule="auto"/>
        <w:ind w:left="720"/>
        <w:rPr>
          <w:rFonts w:eastAsia="Times New Roman" w:cstheme="minorHAnsi"/>
          <w:lang w:val="es-ES" w:eastAsia="es-ES"/>
        </w:rPr>
      </w:pPr>
      <w:r w:rsidRPr="008B447C">
        <w:rPr>
          <w:rFonts w:eastAsia="Times New Roman" w:cstheme="minorHAnsi"/>
          <w:lang w:val="es-ES" w:eastAsia="es-ES"/>
        </w:rPr>
        <w:t>Actividades fuera del aula:</w:t>
      </w:r>
    </w:p>
    <w:p w:rsidR="003C6EDC" w:rsidRPr="008B447C" w:rsidRDefault="003C6EDC" w:rsidP="003C6ED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lang w:val="es-ES" w:eastAsia="es-ES"/>
        </w:rPr>
      </w:pPr>
      <w:r w:rsidRPr="008B447C">
        <w:rPr>
          <w:rFonts w:eastAsia="Times New Roman" w:cstheme="minorHAnsi"/>
          <w:lang w:val="es-ES" w:eastAsia="es-ES"/>
        </w:rPr>
        <w:t>Organizar visitas a diferentes comunidades religiosas</w:t>
      </w:r>
    </w:p>
    <w:p w:rsidR="003C6EDC" w:rsidRPr="008B447C" w:rsidRDefault="003C6EDC" w:rsidP="003C6ED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lang w:val="es-ES" w:eastAsia="es-ES"/>
        </w:rPr>
      </w:pPr>
      <w:r w:rsidRPr="008B447C">
        <w:rPr>
          <w:rFonts w:eastAsia="Times New Roman" w:cstheme="minorHAnsi"/>
          <w:lang w:val="es-ES" w:eastAsia="es-ES"/>
        </w:rPr>
        <w:t>Realizar entrevistas a personas con distintas vocaciones</w:t>
      </w:r>
    </w:p>
    <w:p w:rsidR="003C6EDC" w:rsidRPr="008B447C" w:rsidRDefault="003C6EDC" w:rsidP="003C6ED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lang w:val="es-ES" w:eastAsia="es-ES"/>
        </w:rPr>
      </w:pPr>
      <w:r w:rsidRPr="008B447C">
        <w:rPr>
          <w:rFonts w:eastAsia="Times New Roman" w:cstheme="minorHAnsi"/>
          <w:lang w:val="es-ES" w:eastAsia="es-ES"/>
        </w:rPr>
        <w:t>Participar en proyectos de servicio comunitario</w:t>
      </w:r>
    </w:p>
    <w:p w:rsidR="003C6EDC" w:rsidRPr="008B447C" w:rsidRDefault="003C6EDC" w:rsidP="003C6ED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lang w:val="es-ES" w:eastAsia="es-ES"/>
        </w:rPr>
      </w:pPr>
      <w:r w:rsidRPr="008B447C">
        <w:rPr>
          <w:rFonts w:eastAsia="Times New Roman" w:cstheme="minorHAnsi"/>
          <w:lang w:val="es-ES" w:eastAsia="es-ES"/>
        </w:rPr>
        <w:t>Crear conexiones virtuales con estudiantes de otros centros para compartir experiencias</w:t>
      </w:r>
    </w:p>
    <w:p w:rsidR="003C6EDC" w:rsidRPr="008B447C" w:rsidRDefault="003C6EDC" w:rsidP="003C6EDC">
      <w:pPr>
        <w:spacing w:before="100" w:beforeAutospacing="1" w:after="100" w:afterAutospacing="1" w:line="240" w:lineRule="auto"/>
        <w:ind w:left="720"/>
        <w:rPr>
          <w:rFonts w:eastAsia="Times New Roman" w:cstheme="minorHAnsi"/>
          <w:lang w:val="es-ES" w:eastAsia="es-ES"/>
        </w:rPr>
      </w:pPr>
      <w:r w:rsidRPr="008B447C">
        <w:rPr>
          <w:rFonts w:eastAsia="Times New Roman" w:cstheme="minorHAnsi"/>
          <w:lang w:val="es-ES" w:eastAsia="es-ES"/>
        </w:rPr>
        <w:t>Interdisciplinariedad:</w:t>
      </w:r>
    </w:p>
    <w:p w:rsidR="003C6EDC" w:rsidRPr="008B447C" w:rsidRDefault="003C6EDC" w:rsidP="003C6EDC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eastAsia="Times New Roman" w:cstheme="minorHAnsi"/>
          <w:lang w:val="es-ES" w:eastAsia="es-ES"/>
        </w:rPr>
      </w:pPr>
      <w:r w:rsidRPr="008B447C">
        <w:rPr>
          <w:rFonts w:eastAsia="Times New Roman" w:cstheme="minorHAnsi"/>
          <w:lang w:val="es-ES" w:eastAsia="es-ES"/>
        </w:rPr>
        <w:t>Lengua: Trabajar géneros textuales como la biografía y la entrevista</w:t>
      </w:r>
    </w:p>
    <w:p w:rsidR="003C6EDC" w:rsidRPr="008B447C" w:rsidRDefault="003C6EDC" w:rsidP="003C6EDC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eastAsia="Times New Roman" w:cstheme="minorHAnsi"/>
          <w:lang w:val="es-ES" w:eastAsia="es-ES"/>
        </w:rPr>
      </w:pPr>
      <w:r w:rsidRPr="008B447C">
        <w:rPr>
          <w:rFonts w:eastAsia="Times New Roman" w:cstheme="minorHAnsi"/>
          <w:lang w:val="es-ES" w:eastAsia="es-ES"/>
        </w:rPr>
        <w:t>Historia: Explorar el impacto histórico de diferentes vocaciones religiosas</w:t>
      </w:r>
    </w:p>
    <w:p w:rsidR="003C6EDC" w:rsidRPr="008B447C" w:rsidRDefault="003C6EDC" w:rsidP="003C6EDC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eastAsia="Times New Roman" w:cstheme="minorHAnsi"/>
          <w:lang w:val="es-ES" w:eastAsia="es-ES"/>
        </w:rPr>
      </w:pPr>
      <w:r w:rsidRPr="008B447C">
        <w:rPr>
          <w:rFonts w:eastAsia="Times New Roman" w:cstheme="minorHAnsi"/>
          <w:lang w:val="es-ES" w:eastAsia="es-ES"/>
        </w:rPr>
        <w:lastRenderedPageBreak/>
        <w:t>Arte: Analizar representaciones artísticas de vocaciones en diferentes culturas</w:t>
      </w:r>
    </w:p>
    <w:p w:rsidR="003C6EDC" w:rsidRPr="008B447C" w:rsidRDefault="003C6EDC" w:rsidP="003C6EDC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eastAsia="Times New Roman" w:cstheme="minorHAnsi"/>
          <w:lang w:val="es-ES" w:eastAsia="es-ES"/>
        </w:rPr>
      </w:pPr>
      <w:r w:rsidRPr="008B447C">
        <w:rPr>
          <w:rFonts w:eastAsia="Times New Roman" w:cstheme="minorHAnsi"/>
          <w:lang w:val="es-ES" w:eastAsia="es-ES"/>
        </w:rPr>
        <w:t>Tecnología: Crear contenido digital sobre las vocaciones</w:t>
      </w:r>
    </w:p>
    <w:p w:rsidR="003C6EDC" w:rsidRPr="008B447C" w:rsidRDefault="003C6EDC" w:rsidP="003C6EDC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eastAsia="Times New Roman" w:cstheme="minorHAnsi"/>
          <w:lang w:val="es-ES" w:eastAsia="es-ES"/>
        </w:rPr>
      </w:pPr>
      <w:r w:rsidRPr="008B447C">
        <w:rPr>
          <w:rFonts w:eastAsia="Times New Roman" w:cstheme="minorHAnsi"/>
          <w:lang w:val="es-ES" w:eastAsia="es-ES"/>
        </w:rPr>
        <w:t>Valores éticos: Reflexionar sobre el compromiso social y el servicio a los demás</w:t>
      </w:r>
    </w:p>
    <w:p w:rsidR="003C6EDC" w:rsidRPr="008B447C" w:rsidRDefault="003C6EDC" w:rsidP="003C6EDC">
      <w:pPr>
        <w:spacing w:before="100" w:beforeAutospacing="1" w:after="100" w:afterAutospacing="1" w:line="240" w:lineRule="auto"/>
        <w:rPr>
          <w:rFonts w:eastAsia="Times New Roman" w:cstheme="minorHAnsi"/>
          <w:lang w:val="es-ES" w:eastAsia="es-ES"/>
        </w:rPr>
      </w:pPr>
      <w:r w:rsidRPr="008B447C">
        <w:rPr>
          <w:rFonts w:eastAsia="Times New Roman" w:cstheme="minorHAnsi"/>
          <w:lang w:val="es-ES" w:eastAsia="es-ES"/>
        </w:rPr>
        <w:t>Estas mejoras permitirían:</w:t>
      </w:r>
    </w:p>
    <w:p w:rsidR="003C6EDC" w:rsidRPr="008B447C" w:rsidRDefault="003C6EDC" w:rsidP="003C6EDC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eastAsia="Times New Roman" w:cstheme="minorHAnsi"/>
          <w:lang w:val="es-ES" w:eastAsia="es-ES"/>
        </w:rPr>
      </w:pPr>
      <w:r w:rsidRPr="008B447C">
        <w:rPr>
          <w:rFonts w:eastAsia="Times New Roman" w:cstheme="minorHAnsi"/>
          <w:lang w:val="es-ES" w:eastAsia="es-ES"/>
        </w:rPr>
        <w:t>Mayor personalización del aprendizaje</w:t>
      </w:r>
    </w:p>
    <w:p w:rsidR="003C6EDC" w:rsidRPr="008B447C" w:rsidRDefault="003C6EDC" w:rsidP="003C6EDC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eastAsia="Times New Roman" w:cstheme="minorHAnsi"/>
          <w:lang w:val="es-ES" w:eastAsia="es-ES"/>
        </w:rPr>
      </w:pPr>
      <w:r w:rsidRPr="008B447C">
        <w:rPr>
          <w:rFonts w:eastAsia="Times New Roman" w:cstheme="minorHAnsi"/>
          <w:lang w:val="es-ES" w:eastAsia="es-ES"/>
        </w:rPr>
        <w:t>Desarrollo de competencias digitales</w:t>
      </w:r>
    </w:p>
    <w:p w:rsidR="003C6EDC" w:rsidRPr="008B447C" w:rsidRDefault="003C6EDC" w:rsidP="003C6EDC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eastAsia="Times New Roman" w:cstheme="minorHAnsi"/>
          <w:lang w:val="es-ES" w:eastAsia="es-ES"/>
        </w:rPr>
      </w:pPr>
      <w:r w:rsidRPr="008B447C">
        <w:rPr>
          <w:rFonts w:eastAsia="Times New Roman" w:cstheme="minorHAnsi"/>
          <w:lang w:val="es-ES" w:eastAsia="es-ES"/>
        </w:rPr>
        <w:t>Conexión con la realidad social</w:t>
      </w:r>
    </w:p>
    <w:p w:rsidR="003C6EDC" w:rsidRPr="008B447C" w:rsidRDefault="003C6EDC" w:rsidP="003C6EDC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eastAsia="Times New Roman" w:cstheme="minorHAnsi"/>
          <w:lang w:val="es-ES" w:eastAsia="es-ES"/>
        </w:rPr>
      </w:pPr>
      <w:r w:rsidRPr="008B447C">
        <w:rPr>
          <w:rFonts w:eastAsia="Times New Roman" w:cstheme="minorHAnsi"/>
          <w:lang w:val="es-ES" w:eastAsia="es-ES"/>
        </w:rPr>
        <w:t xml:space="preserve">Aprendizaje </w:t>
      </w:r>
      <w:proofErr w:type="spellStart"/>
      <w:r w:rsidRPr="008B447C">
        <w:rPr>
          <w:rFonts w:eastAsia="Times New Roman" w:cstheme="minorHAnsi"/>
          <w:lang w:val="es-ES" w:eastAsia="es-ES"/>
        </w:rPr>
        <w:t>experiencial</w:t>
      </w:r>
      <w:proofErr w:type="spellEnd"/>
    </w:p>
    <w:p w:rsidR="003C6EDC" w:rsidRPr="008B447C" w:rsidRDefault="003C6EDC" w:rsidP="003C6EDC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eastAsia="Times New Roman" w:cstheme="minorHAnsi"/>
          <w:lang w:val="es-ES" w:eastAsia="es-ES"/>
        </w:rPr>
      </w:pPr>
      <w:r w:rsidRPr="008B447C">
        <w:rPr>
          <w:rFonts w:eastAsia="Times New Roman" w:cstheme="minorHAnsi"/>
          <w:lang w:val="es-ES" w:eastAsia="es-ES"/>
        </w:rPr>
        <w:t>Integración de diferentes áreas de conocimiento</w:t>
      </w:r>
    </w:p>
    <w:p w:rsidR="003C6EDC" w:rsidRPr="008B447C" w:rsidRDefault="003C6EDC" w:rsidP="003C6EDC">
      <w:pPr>
        <w:pStyle w:val="NormalWeb"/>
        <w:rPr>
          <w:rFonts w:asciiTheme="minorHAnsi" w:hAnsiTheme="minorHAnsi" w:cstheme="minorHAnsi"/>
          <w:b/>
          <w:sz w:val="22"/>
          <w:szCs w:val="22"/>
        </w:rPr>
      </w:pPr>
      <w:r w:rsidRPr="008B447C">
        <w:rPr>
          <w:rFonts w:asciiTheme="minorHAnsi" w:hAnsiTheme="minorHAnsi" w:cstheme="minorHAnsi"/>
          <w:sz w:val="22"/>
          <w:szCs w:val="22"/>
          <w:lang w:val="es-ES_tradnl"/>
        </w:rPr>
        <w:t xml:space="preserve">En conclusión, la incorporación de estas mejoras en la Situación de Aprendizaje potencia su valor pedagógico y pastoral, ofreciendo un proyecto más inclusivo, motivador y conectado con la realidad del alumnado. La integración tecnológica y la interdisciplinariedad enriquecen la propuesta, la atención a la diversidad garantiza la participación de todos, y la conexión con los ODS y las actividades fuera del aula abren la experiencia a un horizonte más amplio, comprometido y significativo. De este modo, la </w:t>
      </w:r>
      <w:proofErr w:type="spellStart"/>
      <w:r w:rsidRPr="008B447C">
        <w:rPr>
          <w:rFonts w:asciiTheme="minorHAnsi" w:hAnsiTheme="minorHAnsi" w:cstheme="minorHAnsi"/>
          <w:sz w:val="22"/>
          <w:szCs w:val="22"/>
          <w:lang w:val="es-ES_tradnl"/>
        </w:rPr>
        <w:t>SdA</w:t>
      </w:r>
      <w:proofErr w:type="spellEnd"/>
      <w:r w:rsidRPr="008B447C">
        <w:rPr>
          <w:rFonts w:asciiTheme="minorHAnsi" w:hAnsiTheme="minorHAnsi" w:cstheme="minorHAnsi"/>
          <w:sz w:val="22"/>
          <w:szCs w:val="22"/>
          <w:lang w:val="es-ES_tradnl"/>
        </w:rPr>
        <w:t xml:space="preserve"> no solo favorece el aprendizaje de contenidos religiosos, sino que también forma en valores, fomenta la convivencia y contribuye a que los estudiantes vivan la fe cristiana como un camino de unidad, diálogo y compromiso transformador en la sociedad actual.</w:t>
      </w:r>
    </w:p>
    <w:p w:rsidR="00236D9A" w:rsidRDefault="00236D9A" w:rsidP="003C6EDC"/>
    <w:sectPr w:rsidR="00236D9A" w:rsidSect="00236D9A">
      <w:pgSz w:w="16838" w:h="11906" w:orient="landscape"/>
      <w:pgMar w:top="426" w:right="678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2478B"/>
    <w:multiLevelType w:val="multilevel"/>
    <w:tmpl w:val="E8664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814007"/>
    <w:multiLevelType w:val="multilevel"/>
    <w:tmpl w:val="2940E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E02FD5"/>
    <w:multiLevelType w:val="multilevel"/>
    <w:tmpl w:val="6DC483D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3">
    <w:nsid w:val="0CD165E9"/>
    <w:multiLevelType w:val="multilevel"/>
    <w:tmpl w:val="EAB0F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E11FCB"/>
    <w:multiLevelType w:val="hybridMultilevel"/>
    <w:tmpl w:val="B1AA3594"/>
    <w:lvl w:ilvl="0" w:tplc="0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12E33EFD"/>
    <w:multiLevelType w:val="multilevel"/>
    <w:tmpl w:val="3FA86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F82ADB"/>
    <w:multiLevelType w:val="multilevel"/>
    <w:tmpl w:val="05D06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7A6B2D"/>
    <w:multiLevelType w:val="multilevel"/>
    <w:tmpl w:val="05D06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A5047E"/>
    <w:multiLevelType w:val="multilevel"/>
    <w:tmpl w:val="20D87F7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9">
    <w:nsid w:val="1A433A28"/>
    <w:multiLevelType w:val="multilevel"/>
    <w:tmpl w:val="B88A2AA0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0">
    <w:nsid w:val="1B897ABD"/>
    <w:multiLevelType w:val="multilevel"/>
    <w:tmpl w:val="05D06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BF12379"/>
    <w:multiLevelType w:val="multilevel"/>
    <w:tmpl w:val="0400B43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2">
    <w:nsid w:val="1C867960"/>
    <w:multiLevelType w:val="multilevel"/>
    <w:tmpl w:val="41C6D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D737F2F"/>
    <w:multiLevelType w:val="multilevel"/>
    <w:tmpl w:val="E4506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0D01330"/>
    <w:multiLevelType w:val="multilevel"/>
    <w:tmpl w:val="B2B2D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95E48F1"/>
    <w:multiLevelType w:val="multilevel"/>
    <w:tmpl w:val="2584A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551367"/>
    <w:multiLevelType w:val="multilevel"/>
    <w:tmpl w:val="05D06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B7E4D31"/>
    <w:multiLevelType w:val="multilevel"/>
    <w:tmpl w:val="05D06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F2D0435"/>
    <w:multiLevelType w:val="multilevel"/>
    <w:tmpl w:val="2E90B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1195AA4"/>
    <w:multiLevelType w:val="multilevel"/>
    <w:tmpl w:val="20805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3225337"/>
    <w:multiLevelType w:val="hybridMultilevel"/>
    <w:tmpl w:val="76F8979E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4026EE7"/>
    <w:multiLevelType w:val="multilevel"/>
    <w:tmpl w:val="A9768E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2">
    <w:nsid w:val="35A359A9"/>
    <w:multiLevelType w:val="multilevel"/>
    <w:tmpl w:val="05D06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79C0C0C"/>
    <w:multiLevelType w:val="multilevel"/>
    <w:tmpl w:val="90E2A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B6E1C69"/>
    <w:multiLevelType w:val="multilevel"/>
    <w:tmpl w:val="255CA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DB1719B"/>
    <w:multiLevelType w:val="multilevel"/>
    <w:tmpl w:val="35489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6EE57A0"/>
    <w:multiLevelType w:val="multilevel"/>
    <w:tmpl w:val="9612B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BB227BA"/>
    <w:multiLevelType w:val="multilevel"/>
    <w:tmpl w:val="8A9C1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E571AD9"/>
    <w:multiLevelType w:val="multilevel"/>
    <w:tmpl w:val="3DBA633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9">
    <w:nsid w:val="4E8B7AF4"/>
    <w:multiLevelType w:val="multilevel"/>
    <w:tmpl w:val="72082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ED4576A"/>
    <w:multiLevelType w:val="multilevel"/>
    <w:tmpl w:val="05D06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F0D5CE2"/>
    <w:multiLevelType w:val="multilevel"/>
    <w:tmpl w:val="054A1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F1234F3"/>
    <w:multiLevelType w:val="multilevel"/>
    <w:tmpl w:val="04CA1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F8D2144"/>
    <w:multiLevelType w:val="multilevel"/>
    <w:tmpl w:val="B5B0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7EB0AE2"/>
    <w:multiLevelType w:val="multilevel"/>
    <w:tmpl w:val="79EA6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A606D08"/>
    <w:multiLevelType w:val="multilevel"/>
    <w:tmpl w:val="2B282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B2869DA"/>
    <w:multiLevelType w:val="hybridMultilevel"/>
    <w:tmpl w:val="37D4143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B9D64CD"/>
    <w:multiLevelType w:val="multilevel"/>
    <w:tmpl w:val="C002B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CB606C6"/>
    <w:multiLevelType w:val="multilevel"/>
    <w:tmpl w:val="2FA07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1B07AF2"/>
    <w:multiLevelType w:val="hybridMultilevel"/>
    <w:tmpl w:val="D22A1C16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627269A0"/>
    <w:multiLevelType w:val="multilevel"/>
    <w:tmpl w:val="DBF4A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39D3C61"/>
    <w:multiLevelType w:val="multilevel"/>
    <w:tmpl w:val="0EEA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5791FCC"/>
    <w:multiLevelType w:val="multilevel"/>
    <w:tmpl w:val="05D06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B4D293C"/>
    <w:multiLevelType w:val="multilevel"/>
    <w:tmpl w:val="2EC6D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E6152B4"/>
    <w:multiLevelType w:val="multilevel"/>
    <w:tmpl w:val="35CC3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4E96B3D"/>
    <w:multiLevelType w:val="multilevel"/>
    <w:tmpl w:val="8ADEDFB8"/>
    <w:styleLink w:val="WWNum1"/>
    <w:lvl w:ilvl="0">
      <w:numFmt w:val="bullet"/>
      <w:lvlText w:val="●"/>
      <w:lvlJc w:val="left"/>
      <w:pPr>
        <w:ind w:left="720" w:hanging="360"/>
      </w:pPr>
      <w:rPr>
        <w:rFonts w:ascii="Arial" w:hAnsi="Arial"/>
        <w:sz w:val="22"/>
        <w:u w:val="none"/>
      </w:rPr>
    </w:lvl>
    <w:lvl w:ilvl="1">
      <w:numFmt w:val="bullet"/>
      <w:lvlText w:val="○"/>
      <w:lvlJc w:val="left"/>
      <w:pPr>
        <w:ind w:left="1440" w:hanging="360"/>
      </w:pPr>
      <w:rPr>
        <w:rFonts w:ascii="Arial" w:hAnsi="Arial"/>
        <w:sz w:val="22"/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6">
    <w:nsid w:val="764169A9"/>
    <w:multiLevelType w:val="multilevel"/>
    <w:tmpl w:val="702A7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6C93C92"/>
    <w:multiLevelType w:val="multilevel"/>
    <w:tmpl w:val="FF7C0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38"/>
  </w:num>
  <w:num w:numId="3">
    <w:abstractNumId w:val="23"/>
  </w:num>
  <w:num w:numId="4">
    <w:abstractNumId w:val="43"/>
  </w:num>
  <w:num w:numId="5">
    <w:abstractNumId w:val="32"/>
  </w:num>
  <w:num w:numId="6">
    <w:abstractNumId w:val="1"/>
  </w:num>
  <w:num w:numId="7">
    <w:abstractNumId w:val="3"/>
  </w:num>
  <w:num w:numId="8">
    <w:abstractNumId w:val="36"/>
  </w:num>
  <w:num w:numId="9">
    <w:abstractNumId w:val="37"/>
  </w:num>
  <w:num w:numId="10">
    <w:abstractNumId w:val="25"/>
  </w:num>
  <w:num w:numId="11">
    <w:abstractNumId w:val="0"/>
  </w:num>
  <w:num w:numId="12">
    <w:abstractNumId w:val="12"/>
  </w:num>
  <w:num w:numId="13">
    <w:abstractNumId w:val="5"/>
  </w:num>
  <w:num w:numId="14">
    <w:abstractNumId w:val="31"/>
  </w:num>
  <w:num w:numId="15">
    <w:abstractNumId w:val="15"/>
  </w:num>
  <w:num w:numId="16">
    <w:abstractNumId w:val="19"/>
  </w:num>
  <w:num w:numId="17">
    <w:abstractNumId w:val="13"/>
  </w:num>
  <w:num w:numId="18">
    <w:abstractNumId w:val="4"/>
  </w:num>
  <w:num w:numId="19">
    <w:abstractNumId w:val="41"/>
  </w:num>
  <w:num w:numId="20">
    <w:abstractNumId w:val="33"/>
  </w:num>
  <w:num w:numId="21">
    <w:abstractNumId w:val="45"/>
  </w:num>
  <w:num w:numId="22">
    <w:abstractNumId w:val="35"/>
  </w:num>
  <w:num w:numId="23">
    <w:abstractNumId w:val="40"/>
  </w:num>
  <w:num w:numId="24">
    <w:abstractNumId w:val="29"/>
  </w:num>
  <w:num w:numId="25">
    <w:abstractNumId w:val="26"/>
  </w:num>
  <w:num w:numId="26">
    <w:abstractNumId w:val="34"/>
  </w:num>
  <w:num w:numId="27">
    <w:abstractNumId w:val="47"/>
  </w:num>
  <w:num w:numId="28">
    <w:abstractNumId w:val="18"/>
  </w:num>
  <w:num w:numId="29">
    <w:abstractNumId w:val="24"/>
  </w:num>
  <w:num w:numId="30">
    <w:abstractNumId w:val="44"/>
  </w:num>
  <w:num w:numId="31">
    <w:abstractNumId w:val="27"/>
  </w:num>
  <w:num w:numId="32">
    <w:abstractNumId w:val="16"/>
  </w:num>
  <w:num w:numId="33">
    <w:abstractNumId w:val="42"/>
  </w:num>
  <w:num w:numId="34">
    <w:abstractNumId w:val="22"/>
  </w:num>
  <w:num w:numId="35">
    <w:abstractNumId w:val="17"/>
  </w:num>
  <w:num w:numId="36">
    <w:abstractNumId w:val="46"/>
  </w:num>
  <w:num w:numId="37">
    <w:abstractNumId w:val="6"/>
  </w:num>
  <w:num w:numId="38">
    <w:abstractNumId w:val="7"/>
  </w:num>
  <w:num w:numId="39">
    <w:abstractNumId w:val="10"/>
  </w:num>
  <w:num w:numId="40">
    <w:abstractNumId w:val="30"/>
  </w:num>
  <w:num w:numId="41">
    <w:abstractNumId w:val="21"/>
  </w:num>
  <w:num w:numId="42">
    <w:abstractNumId w:val="39"/>
  </w:num>
  <w:num w:numId="43">
    <w:abstractNumId w:val="20"/>
  </w:num>
  <w:num w:numId="44">
    <w:abstractNumId w:val="2"/>
  </w:num>
  <w:num w:numId="45">
    <w:abstractNumId w:val="8"/>
  </w:num>
  <w:num w:numId="46">
    <w:abstractNumId w:val="9"/>
  </w:num>
  <w:num w:numId="47">
    <w:abstractNumId w:val="11"/>
  </w:num>
  <w:num w:numId="48">
    <w:abstractNumId w:val="14"/>
  </w:num>
  <w:numIdMacAtCleanup w:val="4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36D9A"/>
    <w:rsid w:val="00236D9A"/>
    <w:rsid w:val="002B7A4B"/>
    <w:rsid w:val="003C6EDC"/>
    <w:rsid w:val="005405E5"/>
    <w:rsid w:val="00623904"/>
    <w:rsid w:val="00EF5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D9A"/>
    <w:rPr>
      <w:lang w:val="es-ES_tradn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36D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36D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36D9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236D9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_tradnl"/>
    </w:rPr>
  </w:style>
  <w:style w:type="paragraph" w:styleId="NormalWeb">
    <w:name w:val="Normal (Web)"/>
    <w:basedOn w:val="Normal"/>
    <w:uiPriority w:val="99"/>
    <w:unhideWhenUsed/>
    <w:rsid w:val="00236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236D9A"/>
    <w:pPr>
      <w:spacing w:after="200" w:line="276" w:lineRule="auto"/>
      <w:ind w:left="720"/>
      <w:contextualSpacing/>
    </w:pPr>
    <w:rPr>
      <w:lang w:val="es-ES"/>
    </w:rPr>
  </w:style>
  <w:style w:type="character" w:styleId="Textoennegrita">
    <w:name w:val="Strong"/>
    <w:basedOn w:val="Fuentedeprrafopredeter"/>
    <w:uiPriority w:val="22"/>
    <w:qFormat/>
    <w:rsid w:val="00236D9A"/>
    <w:rPr>
      <w:b/>
      <w:bCs/>
    </w:rPr>
  </w:style>
  <w:style w:type="character" w:styleId="nfasis">
    <w:name w:val="Emphasis"/>
    <w:basedOn w:val="Fuentedeprrafopredeter"/>
    <w:uiPriority w:val="20"/>
    <w:qFormat/>
    <w:rsid w:val="00236D9A"/>
    <w:rPr>
      <w:i/>
      <w:iCs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36D9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_tradnl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36D9A"/>
    <w:rPr>
      <w:rFonts w:asciiTheme="majorHAnsi" w:eastAsiaTheme="majorEastAsia" w:hAnsiTheme="majorHAnsi" w:cstheme="majorBidi"/>
      <w:i/>
      <w:iCs/>
      <w:color w:val="2E74B5" w:themeColor="accent1" w:themeShade="BF"/>
      <w:lang w:val="es-ES_tradnl"/>
    </w:rPr>
  </w:style>
  <w:style w:type="character" w:styleId="Hipervnculo">
    <w:name w:val="Hyperlink"/>
    <w:basedOn w:val="Fuentedeprrafopredeter"/>
    <w:uiPriority w:val="99"/>
    <w:unhideWhenUsed/>
    <w:rsid w:val="00236D9A"/>
    <w:rPr>
      <w:color w:val="0563C1" w:themeColor="hyperlink"/>
      <w:u w:val="single"/>
    </w:rPr>
  </w:style>
  <w:style w:type="table" w:styleId="Tablaconcuadrcula">
    <w:name w:val="Table Grid"/>
    <w:basedOn w:val="Tablanormal"/>
    <w:uiPriority w:val="59"/>
    <w:rsid w:val="00236D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236D9A"/>
    <w:pPr>
      <w:spacing w:after="0" w:line="240" w:lineRule="auto"/>
    </w:pPr>
    <w:rPr>
      <w:lang w:val="es-ES_tradnl"/>
    </w:rPr>
  </w:style>
  <w:style w:type="paragraph" w:customStyle="1" w:styleId="TableContents">
    <w:name w:val="Table Contents"/>
    <w:basedOn w:val="Normal"/>
    <w:rsid w:val="00EF5C3D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val="es-ES" w:eastAsia="zh-CN" w:bidi="hi-IN"/>
    </w:rPr>
  </w:style>
  <w:style w:type="character" w:customStyle="1" w:styleId="StrongEmphasis">
    <w:name w:val="Strong Emphasis"/>
    <w:rsid w:val="00EF5C3D"/>
    <w:rPr>
      <w:b/>
      <w:bCs/>
    </w:rPr>
  </w:style>
  <w:style w:type="paragraph" w:customStyle="1" w:styleId="Textbody">
    <w:name w:val="Text body"/>
    <w:basedOn w:val="Normal"/>
    <w:rsid w:val="00EF5C3D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val="es-ES" w:eastAsia="zh-CN" w:bidi="hi-IN"/>
    </w:rPr>
  </w:style>
  <w:style w:type="paragraph" w:customStyle="1" w:styleId="ta-justify">
    <w:name w:val="ta-justify"/>
    <w:basedOn w:val="Normal"/>
    <w:rsid w:val="003C6E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numbering" w:customStyle="1" w:styleId="WWNum1">
    <w:name w:val="WWNum1"/>
    <w:basedOn w:val="Sinlista"/>
    <w:rsid w:val="003C6EDC"/>
    <w:pPr>
      <w:numPr>
        <w:numId w:val="2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religionyescuela.com/opinion/blogs/veo-pienso-me-pregunt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egW5S3NvT4k" TargetMode="External"/><Relationship Id="rId5" Type="http://schemas.openxmlformats.org/officeDocument/2006/relationships/hyperlink" Target="https://youtu.be/2J4jE4_1PwQ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6473</Words>
  <Characters>35605</Characters>
  <Application>Microsoft Office Word</Application>
  <DocSecurity>0</DocSecurity>
  <Lines>296</Lines>
  <Paragraphs>83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Ordenador</dc:creator>
  <cp:lastModifiedBy>D0KV563</cp:lastModifiedBy>
  <cp:revision>2</cp:revision>
  <dcterms:created xsi:type="dcterms:W3CDTF">2025-12-15T11:53:00Z</dcterms:created>
  <dcterms:modified xsi:type="dcterms:W3CDTF">2025-12-15T11:53:00Z</dcterms:modified>
</cp:coreProperties>
</file>